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65DF" w14:textId="77777777" w:rsidR="00816DA1" w:rsidRDefault="002C43FE" w:rsidP="00816DA1">
      <w:pPr>
        <w:pStyle w:val="ac"/>
        <w:shd w:val="clear" w:color="auto" w:fill="FFFFFF"/>
        <w:spacing w:after="280" w:line="360" w:lineRule="auto"/>
        <w:rPr>
          <w:b/>
          <w:bCs/>
        </w:rPr>
      </w:pPr>
      <w:proofErr w:type="spellStart"/>
      <w:r w:rsidRPr="00816DA1">
        <w:rPr>
          <w:b/>
          <w:bCs/>
        </w:rPr>
        <w:t>Неоадъювантная</w:t>
      </w:r>
      <w:proofErr w:type="spellEnd"/>
      <w:r w:rsidRPr="00816DA1">
        <w:rPr>
          <w:b/>
          <w:bCs/>
        </w:rPr>
        <w:t xml:space="preserve"> химиотерапия </w:t>
      </w:r>
      <w:proofErr w:type="spellStart"/>
      <w:r w:rsidRPr="00816DA1">
        <w:rPr>
          <w:b/>
          <w:bCs/>
        </w:rPr>
        <w:t>резектабельного</w:t>
      </w:r>
      <w:proofErr w:type="spellEnd"/>
      <w:r w:rsidRPr="00816DA1">
        <w:rPr>
          <w:b/>
          <w:bCs/>
        </w:rPr>
        <w:t xml:space="preserve"> рака поджелудочной железы – новый стандарт лечения?</w:t>
      </w:r>
    </w:p>
    <w:p w14:paraId="5B9DE909" w14:textId="77777777" w:rsidR="00816DA1" w:rsidRDefault="00816DA1" w:rsidP="00816DA1">
      <w:pPr>
        <w:pStyle w:val="ac"/>
        <w:shd w:val="clear" w:color="auto" w:fill="FFFFFF"/>
        <w:spacing w:after="280" w:line="360" w:lineRule="auto"/>
      </w:pPr>
      <w:proofErr w:type="spellStart"/>
      <w:r w:rsidRPr="00816DA1">
        <w:t>Вервекин</w:t>
      </w:r>
      <w:proofErr w:type="spellEnd"/>
      <w:r w:rsidR="002976AF">
        <w:t xml:space="preserve"> </w:t>
      </w:r>
      <w:r w:rsidR="002976AF" w:rsidRPr="00816DA1">
        <w:t>И.В.</w:t>
      </w:r>
      <w:r w:rsidRPr="00816DA1">
        <w:t>, Трушин</w:t>
      </w:r>
      <w:r w:rsidR="002976AF">
        <w:t xml:space="preserve"> </w:t>
      </w:r>
      <w:r w:rsidR="002976AF" w:rsidRPr="00816DA1">
        <w:t>А.А.</w:t>
      </w:r>
      <w:r w:rsidRPr="00816DA1">
        <w:t xml:space="preserve">, </w:t>
      </w:r>
      <w:proofErr w:type="spellStart"/>
      <w:r w:rsidRPr="00816DA1">
        <w:t>Курсенко</w:t>
      </w:r>
      <w:proofErr w:type="spellEnd"/>
      <w:r w:rsidR="002976AF">
        <w:t xml:space="preserve"> </w:t>
      </w:r>
      <w:r w:rsidR="002976AF" w:rsidRPr="00816DA1">
        <w:t>Р.В.</w:t>
      </w:r>
      <w:r w:rsidRPr="00816DA1">
        <w:t>, Зайцев</w:t>
      </w:r>
      <w:r w:rsidR="002976AF">
        <w:t xml:space="preserve"> </w:t>
      </w:r>
      <w:r w:rsidR="002976AF" w:rsidRPr="00816DA1">
        <w:t>Д.А.</w:t>
      </w:r>
      <w:r w:rsidRPr="00816DA1">
        <w:t>, Захаренко</w:t>
      </w:r>
      <w:r w:rsidR="002976AF" w:rsidRPr="002976AF">
        <w:t xml:space="preserve"> </w:t>
      </w:r>
      <w:r w:rsidR="002976AF" w:rsidRPr="00816DA1">
        <w:t>А.А.</w:t>
      </w:r>
    </w:p>
    <w:p w14:paraId="5401F3FB" w14:textId="77777777" w:rsidR="002C43FE" w:rsidRPr="00816DA1" w:rsidRDefault="002C43FE" w:rsidP="00816DA1">
      <w:pPr>
        <w:pStyle w:val="ac"/>
        <w:shd w:val="clear" w:color="auto" w:fill="FFFFFF"/>
        <w:spacing w:after="280" w:line="360" w:lineRule="auto"/>
        <w:rPr>
          <w:b/>
          <w:bCs/>
        </w:rPr>
      </w:pPr>
      <w:r w:rsidRPr="00816DA1">
        <w:t>ФПО ГБОУ ВПО Первый Санкт-Петербургский государственный медицинский университет имени академика И.П. Павлова Министерства здравоохранения Российской Федерации</w:t>
      </w:r>
      <w:r w:rsidR="002976AF">
        <w:t xml:space="preserve">; </w:t>
      </w:r>
      <w:r w:rsidR="00816DA1" w:rsidRPr="00816DA1">
        <w:t>197022, Российская Федерация, г. Санкт-Петерб</w:t>
      </w:r>
      <w:r w:rsidR="002976AF">
        <w:t>ург, ул. Льва Толстого, дом 6-8, Российская Федерация</w:t>
      </w:r>
    </w:p>
    <w:p w14:paraId="69F9CBBB" w14:textId="77777777" w:rsidR="00322DC7" w:rsidRDefault="00322DC7" w:rsidP="00816DA1">
      <w:pPr>
        <w:spacing w:line="360" w:lineRule="auto"/>
      </w:pPr>
    </w:p>
    <w:p w14:paraId="2F09C630" w14:textId="77777777" w:rsidR="00816DA1" w:rsidRPr="00816DA1" w:rsidRDefault="00816DA1" w:rsidP="00816DA1">
      <w:pPr>
        <w:spacing w:line="360" w:lineRule="auto"/>
        <w:rPr>
          <w:b/>
          <w:bCs/>
        </w:rPr>
      </w:pPr>
      <w:r w:rsidRPr="00816DA1">
        <w:rPr>
          <w:b/>
          <w:bCs/>
        </w:rPr>
        <w:t>Сведения об авторах:</w:t>
      </w:r>
    </w:p>
    <w:p w14:paraId="2504DF94" w14:textId="77777777" w:rsidR="002976AF" w:rsidRPr="001A4D3B" w:rsidRDefault="00816DA1" w:rsidP="00816DA1">
      <w:pPr>
        <w:spacing w:line="360" w:lineRule="auto"/>
      </w:pPr>
      <w:proofErr w:type="spellStart"/>
      <w:r w:rsidRPr="00816DA1">
        <w:rPr>
          <w:b/>
          <w:bCs/>
        </w:rPr>
        <w:t>Вервекин</w:t>
      </w:r>
      <w:proofErr w:type="spellEnd"/>
      <w:r w:rsidRPr="00816DA1">
        <w:rPr>
          <w:b/>
          <w:bCs/>
        </w:rPr>
        <w:t xml:space="preserve"> Илья Валерьевич –</w:t>
      </w:r>
      <w:r w:rsidR="002976AF">
        <w:t xml:space="preserve"> о</w:t>
      </w:r>
      <w:r w:rsidRPr="00816DA1">
        <w:t>рдинатор кафедры онкологии ФПО ГБОУ ВПО ПСПБГМУ им. акад. И.П. Павлова МЗ Р</w:t>
      </w:r>
      <w:r w:rsidR="002976AF">
        <w:t xml:space="preserve">Ф. </w:t>
      </w:r>
      <w:hyperlink r:id="rId8" w:history="1">
        <w:r w:rsidR="002976AF" w:rsidRPr="00721872">
          <w:rPr>
            <w:rStyle w:val="af3"/>
          </w:rPr>
          <w:t>http://orcid.org/0000-0002-3036-9779</w:t>
        </w:r>
      </w:hyperlink>
      <w:r w:rsidR="002976AF" w:rsidRPr="001A4D3B">
        <w:t>,</w:t>
      </w:r>
      <w:r w:rsidR="002976AF">
        <w:t xml:space="preserve"> </w:t>
      </w:r>
    </w:p>
    <w:p w14:paraId="4701F6D3" w14:textId="77777777" w:rsidR="00816DA1" w:rsidRPr="001A4D3B" w:rsidRDefault="002976AF" w:rsidP="00816DA1">
      <w:pPr>
        <w:spacing w:line="360" w:lineRule="auto"/>
      </w:pPr>
      <w:r>
        <w:rPr>
          <w:lang w:val="en-US"/>
        </w:rPr>
        <w:t>E</w:t>
      </w:r>
      <w:r w:rsidRPr="001A4D3B">
        <w:t>-</w:t>
      </w:r>
      <w:r>
        <w:rPr>
          <w:lang w:val="en-US"/>
        </w:rPr>
        <w:t>mail</w:t>
      </w:r>
      <w:r w:rsidRPr="001A4D3B">
        <w:t xml:space="preserve">:  </w:t>
      </w:r>
      <w:hyperlink r:id="rId9" w:history="1">
        <w:r w:rsidR="00816DA1" w:rsidRPr="002976AF">
          <w:rPr>
            <w:rStyle w:val="af3"/>
            <w:lang w:val="en-US"/>
          </w:rPr>
          <w:t>iivervekin</w:t>
        </w:r>
        <w:r w:rsidR="00816DA1" w:rsidRPr="001A4D3B">
          <w:rPr>
            <w:rStyle w:val="af3"/>
          </w:rPr>
          <w:t>@</w:t>
        </w:r>
        <w:r w:rsidR="00816DA1" w:rsidRPr="002976AF">
          <w:rPr>
            <w:rStyle w:val="af3"/>
            <w:lang w:val="en-US"/>
          </w:rPr>
          <w:t>yandex</w:t>
        </w:r>
        <w:r w:rsidR="00816DA1" w:rsidRPr="001A4D3B">
          <w:rPr>
            <w:rStyle w:val="af3"/>
          </w:rPr>
          <w:t>.</w:t>
        </w:r>
        <w:proofErr w:type="spellStart"/>
        <w:r w:rsidR="00816DA1" w:rsidRPr="002976AF">
          <w:rPr>
            <w:rStyle w:val="af3"/>
            <w:lang w:val="en-US"/>
          </w:rPr>
          <w:t>ru</w:t>
        </w:r>
        <w:proofErr w:type="spellEnd"/>
      </w:hyperlink>
      <w:r w:rsidR="00816DA1" w:rsidRPr="001A4D3B">
        <w:t>.</w:t>
      </w:r>
    </w:p>
    <w:p w14:paraId="3166D020" w14:textId="77777777" w:rsidR="002976AF" w:rsidRPr="002976AF" w:rsidRDefault="00816DA1" w:rsidP="00816DA1">
      <w:pPr>
        <w:spacing w:line="360" w:lineRule="auto"/>
      </w:pPr>
      <w:r w:rsidRPr="00816DA1">
        <w:rPr>
          <w:b/>
          <w:bCs/>
        </w:rPr>
        <w:t>Трушин Антон Александрович –</w:t>
      </w:r>
      <w:r w:rsidR="002976AF">
        <w:t xml:space="preserve"> з</w:t>
      </w:r>
      <w:r w:rsidRPr="00816DA1">
        <w:t xml:space="preserve">аведующий онкологическим отделением №1, ГБОУ ВПО </w:t>
      </w:r>
      <w:proofErr w:type="spellStart"/>
      <w:r w:rsidRPr="00816DA1">
        <w:t>ПСПбГМУ</w:t>
      </w:r>
      <w:proofErr w:type="spellEnd"/>
      <w:r w:rsidRPr="00816DA1">
        <w:t xml:space="preserve"> им. И.П. Павлова </w:t>
      </w:r>
      <w:r w:rsidR="002976AF">
        <w:t>МЗ РФ</w:t>
      </w:r>
      <w:r w:rsidR="002976AF" w:rsidRPr="002976AF">
        <w:t>.</w:t>
      </w:r>
      <w:r w:rsidR="002976AF" w:rsidRPr="00816DA1">
        <w:t xml:space="preserve"> </w:t>
      </w:r>
      <w:r w:rsidR="002976AF" w:rsidRPr="002976AF">
        <w:t xml:space="preserve"> </w:t>
      </w:r>
      <w:hyperlink r:id="rId10" w:history="1">
        <w:r w:rsidR="002976AF" w:rsidRPr="00721872">
          <w:rPr>
            <w:rStyle w:val="af3"/>
          </w:rPr>
          <w:t>http://orcid.org/0000-0003-3316-9956</w:t>
        </w:r>
      </w:hyperlink>
      <w:r w:rsidR="002976AF" w:rsidRPr="002976AF">
        <w:t xml:space="preserve">, </w:t>
      </w:r>
    </w:p>
    <w:p w14:paraId="504B1C70" w14:textId="77777777" w:rsidR="00816DA1" w:rsidRPr="002976AF" w:rsidRDefault="002976AF" w:rsidP="00816DA1">
      <w:pPr>
        <w:spacing w:line="360" w:lineRule="auto"/>
      </w:pPr>
      <w:r>
        <w:rPr>
          <w:lang w:val="en-US"/>
        </w:rPr>
        <w:t>E</w:t>
      </w:r>
      <w:r w:rsidRPr="002976AF">
        <w:t>-</w:t>
      </w:r>
      <w:r>
        <w:rPr>
          <w:lang w:val="en-US"/>
        </w:rPr>
        <w:t>mail</w:t>
      </w:r>
      <w:r w:rsidRPr="002976AF">
        <w:t xml:space="preserve">:  </w:t>
      </w:r>
      <w:r w:rsidR="00816DA1" w:rsidRPr="00816DA1">
        <w:t xml:space="preserve">  </w:t>
      </w:r>
      <w:hyperlink r:id="rId11" w:history="1">
        <w:r w:rsidR="00816DA1" w:rsidRPr="00816DA1">
          <w:t>anton.trushin@rambler.ru</w:t>
        </w:r>
      </w:hyperlink>
    </w:p>
    <w:p w14:paraId="6C8ED318" w14:textId="77777777" w:rsidR="00816DA1" w:rsidRPr="002976AF" w:rsidRDefault="00816DA1" w:rsidP="00816DA1">
      <w:pPr>
        <w:spacing w:line="360" w:lineRule="auto"/>
      </w:pPr>
      <w:proofErr w:type="spellStart"/>
      <w:r w:rsidRPr="00816DA1">
        <w:rPr>
          <w:b/>
          <w:bCs/>
        </w:rPr>
        <w:t>Курсенко</w:t>
      </w:r>
      <w:proofErr w:type="spellEnd"/>
      <w:r w:rsidRPr="00816DA1">
        <w:rPr>
          <w:b/>
          <w:bCs/>
        </w:rPr>
        <w:t xml:space="preserve"> Роман Вадимович – </w:t>
      </w:r>
      <w:r w:rsidR="002976AF">
        <w:t>х</w:t>
      </w:r>
      <w:r w:rsidRPr="00816DA1">
        <w:t xml:space="preserve">ирург, ГБОУ ВПО </w:t>
      </w:r>
      <w:proofErr w:type="spellStart"/>
      <w:r w:rsidRPr="00816DA1">
        <w:t>ПСПбГМУ</w:t>
      </w:r>
      <w:proofErr w:type="spellEnd"/>
      <w:r w:rsidRPr="00816DA1">
        <w:t xml:space="preserve"> им. И.П. Павлова </w:t>
      </w:r>
      <w:r w:rsidR="00322DC7">
        <w:t>МЗ РФ</w:t>
      </w:r>
      <w:r w:rsidR="002976AF" w:rsidRPr="002976AF">
        <w:t>.</w:t>
      </w:r>
      <w:r w:rsidRPr="00816DA1">
        <w:t xml:space="preserve"> </w:t>
      </w:r>
      <w:hyperlink r:id="rId12" w:history="1">
        <w:r w:rsidR="002976AF" w:rsidRPr="00721872">
          <w:rPr>
            <w:rStyle w:val="af3"/>
          </w:rPr>
          <w:t>http://orcid.org/0000-0002-0224-8697</w:t>
        </w:r>
      </w:hyperlink>
      <w:r w:rsidR="002976AF" w:rsidRPr="002976AF">
        <w:t xml:space="preserve">,  </w:t>
      </w:r>
      <w:r w:rsidRPr="00816DA1">
        <w:t xml:space="preserve"> </w:t>
      </w:r>
      <w:r w:rsidR="002976AF">
        <w:rPr>
          <w:lang w:val="en-US"/>
        </w:rPr>
        <w:t>E</w:t>
      </w:r>
      <w:r w:rsidR="002976AF" w:rsidRPr="002976AF">
        <w:t>-</w:t>
      </w:r>
      <w:r w:rsidR="002976AF">
        <w:rPr>
          <w:lang w:val="en-US"/>
        </w:rPr>
        <w:t>mail</w:t>
      </w:r>
      <w:r w:rsidR="002976AF" w:rsidRPr="002976AF">
        <w:t xml:space="preserve">: </w:t>
      </w:r>
      <w:hyperlink r:id="rId13" w:history="1">
        <w:r w:rsidR="002976AF" w:rsidRPr="00721872">
          <w:rPr>
            <w:rStyle w:val="af3"/>
            <w:lang w:val="en-US"/>
          </w:rPr>
          <w:t>r</w:t>
        </w:r>
        <w:r w:rsidR="002976AF" w:rsidRPr="00721872">
          <w:rPr>
            <w:rStyle w:val="af3"/>
          </w:rPr>
          <w:t>omakurss@gmail.com</w:t>
        </w:r>
      </w:hyperlink>
    </w:p>
    <w:p w14:paraId="3E453AD4" w14:textId="77777777" w:rsidR="00816DA1" w:rsidRDefault="00816DA1" w:rsidP="00816DA1">
      <w:pPr>
        <w:spacing w:line="360" w:lineRule="auto"/>
      </w:pPr>
      <w:r w:rsidRPr="00816DA1">
        <w:rPr>
          <w:b/>
          <w:bCs/>
        </w:rPr>
        <w:t xml:space="preserve">Зайцев Данила Александрович – </w:t>
      </w:r>
      <w:r w:rsidR="002976AF">
        <w:t>х</w:t>
      </w:r>
      <w:r w:rsidRPr="00816DA1">
        <w:t xml:space="preserve">ирург, ГБОУ ВПО </w:t>
      </w:r>
      <w:proofErr w:type="spellStart"/>
      <w:r w:rsidRPr="00816DA1">
        <w:t>ПСПбГМУ</w:t>
      </w:r>
      <w:proofErr w:type="spellEnd"/>
      <w:r w:rsidRPr="00816DA1">
        <w:t xml:space="preserve"> им. И.П. Павлова </w:t>
      </w:r>
      <w:r w:rsidR="00322DC7">
        <w:t>МЗ РФ</w:t>
      </w:r>
      <w:r w:rsidR="002976AF">
        <w:t xml:space="preserve">. </w:t>
      </w:r>
      <w:hyperlink r:id="rId14" w:history="1">
        <w:r w:rsidR="002976AF" w:rsidRPr="00721872">
          <w:rPr>
            <w:rStyle w:val="af3"/>
            <w:lang w:val="en-US"/>
          </w:rPr>
          <w:t>http</w:t>
        </w:r>
        <w:r w:rsidR="002976AF" w:rsidRPr="00AD027E">
          <w:rPr>
            <w:rStyle w:val="af3"/>
          </w:rPr>
          <w:t>://</w:t>
        </w:r>
        <w:r w:rsidR="002976AF" w:rsidRPr="00721872">
          <w:rPr>
            <w:rStyle w:val="af3"/>
            <w:lang w:val="en-US"/>
          </w:rPr>
          <w:t>orcid</w:t>
        </w:r>
        <w:r w:rsidR="002976AF" w:rsidRPr="00AD027E">
          <w:rPr>
            <w:rStyle w:val="af3"/>
          </w:rPr>
          <w:t>.</w:t>
        </w:r>
        <w:r w:rsidR="002976AF" w:rsidRPr="00721872">
          <w:rPr>
            <w:rStyle w:val="af3"/>
            <w:lang w:val="en-US"/>
          </w:rPr>
          <w:t>org</w:t>
        </w:r>
        <w:r w:rsidR="002976AF" w:rsidRPr="00AD027E">
          <w:rPr>
            <w:rStyle w:val="af3"/>
          </w:rPr>
          <w:t>/0000-0003-2449-1847</w:t>
        </w:r>
      </w:hyperlink>
      <w:r w:rsidR="002976AF" w:rsidRPr="00AD027E">
        <w:t xml:space="preserve">,   </w:t>
      </w:r>
      <w:r w:rsidR="002976AF">
        <w:rPr>
          <w:lang w:val="en-US"/>
        </w:rPr>
        <w:t>E</w:t>
      </w:r>
      <w:r w:rsidR="002976AF" w:rsidRPr="00AD027E">
        <w:t>-</w:t>
      </w:r>
      <w:r w:rsidR="002976AF">
        <w:rPr>
          <w:lang w:val="en-US"/>
        </w:rPr>
        <w:t>mail</w:t>
      </w:r>
      <w:r w:rsidR="002976AF" w:rsidRPr="00AD027E">
        <w:t xml:space="preserve">: </w:t>
      </w:r>
      <w:hyperlink r:id="rId15" w:history="1">
        <w:r w:rsidR="00AD027E" w:rsidRPr="00721872">
          <w:rPr>
            <w:rStyle w:val="af3"/>
            <w:lang w:val="en-US"/>
          </w:rPr>
          <w:t>zaytsev</w:t>
        </w:r>
        <w:r w:rsidR="00AD027E" w:rsidRPr="00AD027E">
          <w:rPr>
            <w:rStyle w:val="af3"/>
          </w:rPr>
          <w:t>.</w:t>
        </w:r>
        <w:r w:rsidR="00AD027E" w:rsidRPr="00721872">
          <w:rPr>
            <w:rStyle w:val="af3"/>
            <w:lang w:val="en-US"/>
          </w:rPr>
          <w:t>danila</w:t>
        </w:r>
        <w:r w:rsidR="00AD027E" w:rsidRPr="00AD027E">
          <w:rPr>
            <w:rStyle w:val="af3"/>
          </w:rPr>
          <w:t>@</w:t>
        </w:r>
        <w:r w:rsidR="00AD027E" w:rsidRPr="00721872">
          <w:rPr>
            <w:rStyle w:val="af3"/>
            <w:lang w:val="en-US"/>
          </w:rPr>
          <w:t>gmail</w:t>
        </w:r>
        <w:r w:rsidR="00AD027E" w:rsidRPr="00AD027E">
          <w:rPr>
            <w:rStyle w:val="af3"/>
          </w:rPr>
          <w:t>.</w:t>
        </w:r>
        <w:r w:rsidR="00AD027E" w:rsidRPr="00721872">
          <w:rPr>
            <w:rStyle w:val="af3"/>
            <w:lang w:val="en-US"/>
          </w:rPr>
          <w:t>com</w:t>
        </w:r>
      </w:hyperlink>
    </w:p>
    <w:p w14:paraId="00EE9B48" w14:textId="77777777" w:rsidR="00816DA1" w:rsidRDefault="00816DA1" w:rsidP="00816DA1">
      <w:pPr>
        <w:spacing w:line="360" w:lineRule="auto"/>
      </w:pPr>
      <w:r w:rsidRPr="00816DA1">
        <w:rPr>
          <w:b/>
          <w:bCs/>
        </w:rPr>
        <w:t xml:space="preserve">Захаренко Александр Анатольевич – </w:t>
      </w:r>
      <w:r w:rsidRPr="00816DA1">
        <w:t xml:space="preserve">д.м.н., профессор, ГБОУ ВПО </w:t>
      </w:r>
      <w:proofErr w:type="spellStart"/>
      <w:r w:rsidRPr="00816DA1">
        <w:t>ПСПбГМУ</w:t>
      </w:r>
      <w:proofErr w:type="spellEnd"/>
      <w:r w:rsidRPr="00816DA1">
        <w:t xml:space="preserve"> им. И.П. Павлова </w:t>
      </w:r>
      <w:r w:rsidR="00322DC7">
        <w:t xml:space="preserve">МЗ РФ. </w:t>
      </w:r>
      <w:r w:rsidR="00AD027E">
        <w:t xml:space="preserve">  </w:t>
      </w:r>
      <w:hyperlink r:id="rId16" w:history="1">
        <w:r w:rsidR="00AD027E" w:rsidRPr="00721872">
          <w:rPr>
            <w:rStyle w:val="af3"/>
          </w:rPr>
          <w:t>http://orcid.org/0000-0002-8514-5377</w:t>
        </w:r>
      </w:hyperlink>
      <w:r w:rsidR="00AD027E">
        <w:t xml:space="preserve">,  </w:t>
      </w:r>
      <w:r w:rsidRPr="00816DA1">
        <w:t xml:space="preserve"> </w:t>
      </w:r>
      <w:r w:rsidR="002976AF">
        <w:rPr>
          <w:lang w:val="en-US"/>
        </w:rPr>
        <w:t>E</w:t>
      </w:r>
      <w:r w:rsidR="002976AF" w:rsidRPr="002976AF">
        <w:t>-</w:t>
      </w:r>
      <w:r w:rsidR="002976AF">
        <w:rPr>
          <w:lang w:val="en-US"/>
        </w:rPr>
        <w:t>mail</w:t>
      </w:r>
      <w:r w:rsidR="002976AF" w:rsidRPr="002976AF">
        <w:t>:</w:t>
      </w:r>
      <w:r w:rsidR="00AD027E">
        <w:t xml:space="preserve"> </w:t>
      </w:r>
      <w:hyperlink r:id="rId17" w:history="1">
        <w:r w:rsidR="00AD027E" w:rsidRPr="00721872">
          <w:rPr>
            <w:rStyle w:val="af3"/>
          </w:rPr>
          <w:t>9516183@mail.ru</w:t>
        </w:r>
      </w:hyperlink>
    </w:p>
    <w:p w14:paraId="5CC7B87A" w14:textId="77777777" w:rsidR="00816DA1" w:rsidRPr="008713D4" w:rsidRDefault="00816DA1" w:rsidP="00816DA1">
      <w:pPr>
        <w:spacing w:line="360" w:lineRule="auto"/>
        <w:rPr>
          <w:lang w:val="en-US"/>
        </w:rPr>
      </w:pPr>
      <w:r w:rsidRPr="00816DA1">
        <w:rPr>
          <w:b/>
          <w:bCs/>
        </w:rPr>
        <w:t>Для корреспонденции:</w:t>
      </w:r>
      <w:r w:rsidR="00AD027E">
        <w:rPr>
          <w:b/>
          <w:bCs/>
        </w:rPr>
        <w:t xml:space="preserve">  </w:t>
      </w:r>
      <w:proofErr w:type="spellStart"/>
      <w:r w:rsidRPr="00816DA1">
        <w:t>Вервекин</w:t>
      </w:r>
      <w:proofErr w:type="spellEnd"/>
      <w:r w:rsidRPr="00816DA1">
        <w:t xml:space="preserve"> Илья Валерьевич </w:t>
      </w:r>
      <w:r w:rsidRPr="00816DA1">
        <w:rPr>
          <w:b/>
          <w:bCs/>
        </w:rPr>
        <w:t xml:space="preserve">– </w:t>
      </w:r>
      <w:r w:rsidRPr="00816DA1">
        <w:t>197022, г. Санкт-Петербург, ул. Льва Толстого, 6-8, Российская Федерация.  Тел</w:t>
      </w:r>
      <w:r w:rsidRPr="008713D4">
        <w:rPr>
          <w:lang w:val="en-US"/>
        </w:rPr>
        <w:t xml:space="preserve">.: 89119695285. </w:t>
      </w:r>
      <w:r w:rsidRPr="00816DA1">
        <w:t>Е</w:t>
      </w:r>
      <w:r w:rsidRPr="008713D4">
        <w:rPr>
          <w:lang w:val="en-US"/>
        </w:rPr>
        <w:t xml:space="preserve">-mail: </w:t>
      </w:r>
      <w:hyperlink r:id="rId18" w:history="1">
        <w:r w:rsidRPr="008713D4">
          <w:rPr>
            <w:rStyle w:val="af3"/>
            <w:lang w:val="en-US"/>
          </w:rPr>
          <w:t>iivervekin@yandex.ru</w:t>
        </w:r>
      </w:hyperlink>
    </w:p>
    <w:p w14:paraId="74FCF74F" w14:textId="77777777" w:rsidR="00322DC7" w:rsidRPr="008713D4" w:rsidRDefault="00322DC7" w:rsidP="00816DA1">
      <w:pPr>
        <w:spacing w:line="360" w:lineRule="auto"/>
        <w:rPr>
          <w:b/>
          <w:bCs/>
          <w:lang w:val="en-US"/>
        </w:rPr>
      </w:pPr>
    </w:p>
    <w:p w14:paraId="27A898F2" w14:textId="77777777" w:rsidR="00816DA1" w:rsidRPr="008713D4" w:rsidRDefault="00816DA1" w:rsidP="00816DA1">
      <w:pPr>
        <w:spacing w:line="360" w:lineRule="auto"/>
        <w:rPr>
          <w:lang w:val="en-US"/>
        </w:rPr>
      </w:pPr>
    </w:p>
    <w:p w14:paraId="0A005083" w14:textId="77777777" w:rsidR="00816DA1" w:rsidRPr="00816DA1" w:rsidRDefault="00816DA1" w:rsidP="00816DA1">
      <w:pPr>
        <w:pStyle w:val="ac"/>
        <w:shd w:val="clear" w:color="auto" w:fill="FFFFFF"/>
        <w:spacing w:before="280" w:after="280" w:line="360" w:lineRule="auto"/>
        <w:rPr>
          <w:b/>
          <w:bCs/>
          <w:lang w:val="en-US"/>
        </w:rPr>
      </w:pPr>
      <w:r w:rsidRPr="00816DA1">
        <w:rPr>
          <w:b/>
          <w:bCs/>
          <w:lang w:val="en-US"/>
        </w:rPr>
        <w:t>Neoadjuvant chemotherapy for resectable pancreatic cancer - a new standard of care?</w:t>
      </w:r>
    </w:p>
    <w:p w14:paraId="491D67D6" w14:textId="68704E01" w:rsidR="00816DA1" w:rsidRPr="00AD027E" w:rsidRDefault="00816DA1" w:rsidP="00816DA1">
      <w:pPr>
        <w:spacing w:line="360" w:lineRule="auto"/>
        <w:rPr>
          <w:lang w:val="en-US"/>
        </w:rPr>
      </w:pPr>
      <w:proofErr w:type="spellStart"/>
      <w:r w:rsidRPr="00816DA1">
        <w:rPr>
          <w:lang w:val="en-US"/>
        </w:rPr>
        <w:t>Vervekin</w:t>
      </w:r>
      <w:proofErr w:type="spellEnd"/>
      <w:r w:rsidR="00AD027E" w:rsidRPr="00AD027E">
        <w:rPr>
          <w:lang w:val="en-US"/>
        </w:rPr>
        <w:t xml:space="preserve"> </w:t>
      </w:r>
      <w:r w:rsidR="00AD027E" w:rsidRPr="00816DA1">
        <w:rPr>
          <w:lang w:val="en-US"/>
        </w:rPr>
        <w:t>I.V.</w:t>
      </w:r>
      <w:r w:rsidR="001A4D3B" w:rsidRPr="00816DA1">
        <w:rPr>
          <w:lang w:val="en-US"/>
        </w:rPr>
        <w:t xml:space="preserve">, </w:t>
      </w:r>
      <w:proofErr w:type="spellStart"/>
      <w:r w:rsidR="001A4D3B" w:rsidRPr="00AD027E">
        <w:rPr>
          <w:lang w:val="en-US"/>
        </w:rPr>
        <w:t>Trushin</w:t>
      </w:r>
      <w:proofErr w:type="spellEnd"/>
      <w:r w:rsidR="00AD027E" w:rsidRPr="00AD027E">
        <w:rPr>
          <w:lang w:val="en-US"/>
        </w:rPr>
        <w:t xml:space="preserve"> </w:t>
      </w:r>
      <w:r w:rsidR="00AD027E" w:rsidRPr="00816DA1">
        <w:rPr>
          <w:lang w:val="en-US"/>
        </w:rPr>
        <w:t>A.A.</w:t>
      </w:r>
      <w:r w:rsidRPr="00816DA1">
        <w:rPr>
          <w:lang w:val="en-US"/>
        </w:rPr>
        <w:t xml:space="preserve">, </w:t>
      </w:r>
      <w:proofErr w:type="spellStart"/>
      <w:r w:rsidRPr="00816DA1">
        <w:rPr>
          <w:lang w:val="en-US"/>
        </w:rPr>
        <w:t>Kursenko</w:t>
      </w:r>
      <w:proofErr w:type="spellEnd"/>
      <w:r w:rsidR="00AD027E" w:rsidRPr="00AD027E">
        <w:rPr>
          <w:lang w:val="en-US"/>
        </w:rPr>
        <w:t xml:space="preserve"> </w:t>
      </w:r>
      <w:r w:rsidR="00AD027E" w:rsidRPr="00816DA1">
        <w:rPr>
          <w:lang w:val="en-US"/>
        </w:rPr>
        <w:t>R.V.</w:t>
      </w:r>
      <w:r w:rsidRPr="00816DA1">
        <w:rPr>
          <w:lang w:val="en-US"/>
        </w:rPr>
        <w:t>, Zaitsev</w:t>
      </w:r>
      <w:r w:rsidR="00AD027E" w:rsidRPr="00AD027E">
        <w:rPr>
          <w:vertAlign w:val="superscript"/>
          <w:lang w:val="en-US"/>
        </w:rPr>
        <w:t xml:space="preserve"> </w:t>
      </w:r>
      <w:r w:rsidR="00AD027E" w:rsidRPr="00816DA1">
        <w:rPr>
          <w:lang w:val="en-US"/>
        </w:rPr>
        <w:t>D.A.</w:t>
      </w:r>
      <w:r w:rsidRPr="00816DA1">
        <w:rPr>
          <w:lang w:val="en-US"/>
        </w:rPr>
        <w:t>, Zakharenko</w:t>
      </w:r>
      <w:r w:rsidR="00AD027E" w:rsidRPr="00AD027E">
        <w:rPr>
          <w:lang w:val="en-US"/>
        </w:rPr>
        <w:t xml:space="preserve"> </w:t>
      </w:r>
      <w:r w:rsidR="00AD027E" w:rsidRPr="00816DA1">
        <w:rPr>
          <w:lang w:val="en-US"/>
        </w:rPr>
        <w:t>A.A.</w:t>
      </w:r>
    </w:p>
    <w:p w14:paraId="08256A11" w14:textId="3DAEC903" w:rsidR="00816DA1" w:rsidRPr="00AD027E" w:rsidRDefault="00816DA1" w:rsidP="001A4D3B">
      <w:pPr>
        <w:widowControl w:val="0"/>
        <w:autoSpaceDE w:val="0"/>
        <w:autoSpaceDN w:val="0"/>
        <w:adjustRightInd w:val="0"/>
        <w:spacing w:after="240" w:line="360" w:lineRule="auto"/>
        <w:rPr>
          <w:lang w:val="en-US"/>
        </w:rPr>
      </w:pPr>
      <w:r w:rsidRPr="00816DA1">
        <w:rPr>
          <w:lang w:val="en-US"/>
        </w:rPr>
        <w:t>First Pavlov State Medic</w:t>
      </w:r>
      <w:r w:rsidR="00AD027E">
        <w:rPr>
          <w:lang w:val="en-US"/>
        </w:rPr>
        <w:t xml:space="preserve">al University of St. </w:t>
      </w:r>
      <w:r w:rsidR="001A4D3B">
        <w:rPr>
          <w:lang w:val="en-US"/>
        </w:rPr>
        <w:t>Petersburg</w:t>
      </w:r>
      <w:r w:rsidR="001A4D3B" w:rsidRPr="00AD027E">
        <w:rPr>
          <w:lang w:val="en-US"/>
        </w:rPr>
        <w:t xml:space="preserve">; </w:t>
      </w:r>
      <w:proofErr w:type="spellStart"/>
      <w:r w:rsidR="001A4D3B" w:rsidRPr="00AD027E">
        <w:rPr>
          <w:lang w:val="en-US"/>
        </w:rPr>
        <w:t>L’va</w:t>
      </w:r>
      <w:proofErr w:type="spellEnd"/>
      <w:r w:rsidR="001A4D3B" w:rsidRPr="001A4D3B">
        <w:rPr>
          <w:lang w:val="en-US"/>
        </w:rPr>
        <w:t xml:space="preserve"> </w:t>
      </w:r>
      <w:proofErr w:type="spellStart"/>
      <w:r w:rsidR="001A4D3B" w:rsidRPr="001A4D3B">
        <w:rPr>
          <w:lang w:val="en-US"/>
        </w:rPr>
        <w:t>Tolstogo</w:t>
      </w:r>
      <w:proofErr w:type="spellEnd"/>
      <w:r w:rsidR="001A4D3B" w:rsidRPr="001A4D3B">
        <w:rPr>
          <w:lang w:val="en-US"/>
        </w:rPr>
        <w:t xml:space="preserve"> str. 6-8</w:t>
      </w:r>
      <w:r w:rsidR="001A4D3B" w:rsidRPr="001A4D3B">
        <w:rPr>
          <w:lang w:val="en-US"/>
        </w:rPr>
        <w:t xml:space="preserve">, </w:t>
      </w:r>
      <w:r w:rsidR="001A4D3B" w:rsidRPr="001A4D3B">
        <w:rPr>
          <w:lang w:val="en-US"/>
        </w:rPr>
        <w:t>Saint Petersburg, Russia</w:t>
      </w:r>
      <w:r w:rsidR="001A4D3B" w:rsidRPr="001A4D3B">
        <w:rPr>
          <w:lang w:val="en-US"/>
        </w:rPr>
        <w:t xml:space="preserve">, </w:t>
      </w:r>
      <w:r w:rsidR="001A4D3B" w:rsidRPr="001A4D3B">
        <w:rPr>
          <w:lang w:val="en-US"/>
        </w:rPr>
        <w:t>197022</w:t>
      </w:r>
    </w:p>
    <w:p w14:paraId="1E62C22E" w14:textId="77777777" w:rsidR="00816DA1" w:rsidRDefault="00816DA1" w:rsidP="00816DA1">
      <w:pPr>
        <w:spacing w:line="360" w:lineRule="auto"/>
        <w:rPr>
          <w:lang w:val="en-US"/>
        </w:rPr>
      </w:pPr>
      <w:r w:rsidRPr="00816DA1">
        <w:rPr>
          <w:b/>
          <w:bCs/>
          <w:lang w:val="en-US"/>
        </w:rPr>
        <w:t xml:space="preserve">Ilya V. Vervekin– </w:t>
      </w:r>
      <w:r w:rsidR="00AD027E">
        <w:rPr>
          <w:lang w:val="en-US"/>
        </w:rPr>
        <w:t>Resident D</w:t>
      </w:r>
      <w:r w:rsidRPr="00816DA1">
        <w:rPr>
          <w:lang w:val="en-US"/>
        </w:rPr>
        <w:t xml:space="preserve">octor, First Pavlov State Medical University of St. Petersburg. </w:t>
      </w:r>
      <w:hyperlink r:id="rId19" w:history="1">
        <w:r w:rsidR="00AD027E" w:rsidRPr="00721872">
          <w:rPr>
            <w:rStyle w:val="af3"/>
            <w:lang w:val="en-US"/>
          </w:rPr>
          <w:t>http://orcid.org/0000-0002-3036-9779</w:t>
        </w:r>
      </w:hyperlink>
      <w:r w:rsidR="00AD027E">
        <w:rPr>
          <w:lang w:val="en-US"/>
        </w:rPr>
        <w:t xml:space="preserve">,  E-mail:  </w:t>
      </w:r>
      <w:r w:rsidRPr="00816DA1">
        <w:rPr>
          <w:lang w:val="en-US"/>
        </w:rPr>
        <w:t xml:space="preserve"> </w:t>
      </w:r>
      <w:hyperlink r:id="rId20" w:history="1">
        <w:r w:rsidR="00AD027E" w:rsidRPr="00721872">
          <w:rPr>
            <w:rStyle w:val="af3"/>
            <w:lang w:val="en-US"/>
          </w:rPr>
          <w:t>iivervekin@yandex.ru</w:t>
        </w:r>
      </w:hyperlink>
    </w:p>
    <w:p w14:paraId="4DC0146F" w14:textId="77777777" w:rsidR="00AD027E" w:rsidRPr="00816DA1" w:rsidRDefault="00AD027E" w:rsidP="00816DA1">
      <w:pPr>
        <w:spacing w:line="360" w:lineRule="auto"/>
        <w:rPr>
          <w:lang w:val="en-US"/>
        </w:rPr>
      </w:pPr>
    </w:p>
    <w:p w14:paraId="5CDCC93A" w14:textId="77777777" w:rsidR="00816DA1" w:rsidRDefault="00816DA1" w:rsidP="00816DA1">
      <w:pPr>
        <w:spacing w:line="360" w:lineRule="auto"/>
        <w:rPr>
          <w:lang w:val="en-US"/>
        </w:rPr>
      </w:pPr>
      <w:r w:rsidRPr="00816DA1">
        <w:rPr>
          <w:b/>
          <w:bCs/>
          <w:lang w:val="en-US"/>
        </w:rPr>
        <w:t xml:space="preserve">Anton A. Trushin – </w:t>
      </w:r>
      <w:r w:rsidRPr="00816DA1">
        <w:rPr>
          <w:lang w:val="en-US"/>
        </w:rPr>
        <w:t xml:space="preserve">Head of Oncology Department No. 1, First Pavlov State Medical University of St. Petersburg. </w:t>
      </w:r>
      <w:r w:rsidR="00AD027E">
        <w:rPr>
          <w:lang w:val="en-US"/>
        </w:rPr>
        <w:t xml:space="preserve">  </w:t>
      </w:r>
      <w:hyperlink r:id="rId21" w:history="1">
        <w:r w:rsidR="00AD027E" w:rsidRPr="00AD027E">
          <w:rPr>
            <w:rStyle w:val="af3"/>
            <w:lang w:val="en-US"/>
          </w:rPr>
          <w:t>http://orcid.org/0000-0003-3316-9956</w:t>
        </w:r>
      </w:hyperlink>
      <w:r w:rsidR="00AD027E" w:rsidRPr="00AD027E">
        <w:rPr>
          <w:lang w:val="en-US"/>
        </w:rPr>
        <w:t>,</w:t>
      </w:r>
      <w:r w:rsidR="00AD027E">
        <w:rPr>
          <w:lang w:val="en-US"/>
        </w:rPr>
        <w:t xml:space="preserve">  </w:t>
      </w:r>
      <w:r w:rsidR="002976AF" w:rsidRPr="00AD027E">
        <w:rPr>
          <w:lang w:val="en-US"/>
        </w:rPr>
        <w:t xml:space="preserve">  </w:t>
      </w:r>
      <w:r w:rsidR="00AD027E">
        <w:rPr>
          <w:lang w:val="en-US"/>
        </w:rPr>
        <w:t xml:space="preserve">E-mail:  </w:t>
      </w:r>
      <w:hyperlink r:id="rId22" w:history="1">
        <w:r w:rsidR="00AD027E" w:rsidRPr="00721872">
          <w:rPr>
            <w:rStyle w:val="af3"/>
            <w:lang w:val="en-US"/>
          </w:rPr>
          <w:t>anton</w:t>
        </w:r>
        <w:r w:rsidR="00AD027E" w:rsidRPr="00AD027E">
          <w:rPr>
            <w:rStyle w:val="af3"/>
            <w:lang w:val="en-US"/>
          </w:rPr>
          <w:t>.</w:t>
        </w:r>
        <w:r w:rsidR="00AD027E" w:rsidRPr="00721872">
          <w:rPr>
            <w:rStyle w:val="af3"/>
            <w:lang w:val="en-US"/>
          </w:rPr>
          <w:t>trushin</w:t>
        </w:r>
        <w:r w:rsidR="00AD027E" w:rsidRPr="00AD027E">
          <w:rPr>
            <w:rStyle w:val="af3"/>
            <w:lang w:val="en-US"/>
          </w:rPr>
          <w:t>@</w:t>
        </w:r>
        <w:r w:rsidR="00AD027E" w:rsidRPr="00721872">
          <w:rPr>
            <w:rStyle w:val="af3"/>
            <w:lang w:val="en-US"/>
          </w:rPr>
          <w:t>rambler</w:t>
        </w:r>
        <w:r w:rsidR="00AD027E" w:rsidRPr="00AD027E">
          <w:rPr>
            <w:rStyle w:val="af3"/>
            <w:lang w:val="en-US"/>
          </w:rPr>
          <w:t>.</w:t>
        </w:r>
        <w:r w:rsidR="00AD027E" w:rsidRPr="00721872">
          <w:rPr>
            <w:rStyle w:val="af3"/>
            <w:lang w:val="en-US"/>
          </w:rPr>
          <w:t>ru</w:t>
        </w:r>
      </w:hyperlink>
    </w:p>
    <w:p w14:paraId="1D20AD49" w14:textId="77777777" w:rsidR="00816DA1" w:rsidRDefault="00816DA1" w:rsidP="00816DA1">
      <w:pPr>
        <w:spacing w:line="360" w:lineRule="auto"/>
        <w:rPr>
          <w:lang w:val="en-US"/>
        </w:rPr>
      </w:pPr>
      <w:r w:rsidRPr="00816DA1">
        <w:rPr>
          <w:b/>
          <w:bCs/>
          <w:lang w:val="en-US"/>
        </w:rPr>
        <w:t xml:space="preserve">Roman V. Kursenko – </w:t>
      </w:r>
      <w:r w:rsidR="00AD027E">
        <w:rPr>
          <w:lang w:val="en-US"/>
        </w:rPr>
        <w:t>S</w:t>
      </w:r>
      <w:r w:rsidRPr="00816DA1">
        <w:rPr>
          <w:lang w:val="en-US"/>
        </w:rPr>
        <w:t xml:space="preserve">urgeon, First Pavlov State Medical University of St. Petersburg. </w:t>
      </w:r>
      <w:hyperlink r:id="rId23" w:history="1">
        <w:r w:rsidR="00AD027E" w:rsidRPr="00721872">
          <w:rPr>
            <w:rStyle w:val="af3"/>
            <w:lang w:val="en-US"/>
          </w:rPr>
          <w:t>http://orcid.org/0000-0002-0224-869</w:t>
        </w:r>
      </w:hyperlink>
      <w:r w:rsidR="00AD027E">
        <w:rPr>
          <w:lang w:val="en-US"/>
        </w:rPr>
        <w:t xml:space="preserve">, </w:t>
      </w:r>
      <w:r w:rsidRPr="00816DA1">
        <w:rPr>
          <w:lang w:val="en-US"/>
        </w:rPr>
        <w:t xml:space="preserve"> </w:t>
      </w:r>
      <w:r w:rsidR="00AD027E">
        <w:rPr>
          <w:lang w:val="en-US"/>
        </w:rPr>
        <w:t xml:space="preserve">E-mail: </w:t>
      </w:r>
      <w:hyperlink r:id="rId24" w:history="1">
        <w:r w:rsidR="00AD027E" w:rsidRPr="00721872">
          <w:rPr>
            <w:rStyle w:val="af3"/>
            <w:lang w:val="en-US"/>
          </w:rPr>
          <w:t>romakurss@gmail.com</w:t>
        </w:r>
      </w:hyperlink>
    </w:p>
    <w:p w14:paraId="09A47CA0" w14:textId="77777777" w:rsidR="00816DA1" w:rsidRDefault="00816DA1" w:rsidP="00816DA1">
      <w:pPr>
        <w:spacing w:line="360" w:lineRule="auto"/>
        <w:rPr>
          <w:lang w:val="en-US"/>
        </w:rPr>
      </w:pPr>
      <w:r w:rsidRPr="00816DA1">
        <w:rPr>
          <w:b/>
          <w:bCs/>
          <w:lang w:val="en-US"/>
        </w:rPr>
        <w:t xml:space="preserve">DanilaA. Zaitsev – </w:t>
      </w:r>
      <w:r w:rsidR="00AD027E">
        <w:rPr>
          <w:lang w:val="en-US"/>
        </w:rPr>
        <w:t>S</w:t>
      </w:r>
      <w:r w:rsidRPr="00816DA1">
        <w:rPr>
          <w:lang w:val="en-US"/>
        </w:rPr>
        <w:t xml:space="preserve">urgeon, First Pavlov State Medical University of St. Petersburg. </w:t>
      </w:r>
      <w:hyperlink r:id="rId25" w:history="1">
        <w:r w:rsidR="00AD027E" w:rsidRPr="00721872">
          <w:rPr>
            <w:rStyle w:val="af3"/>
            <w:lang w:val="en-US"/>
          </w:rPr>
          <w:t>http://orcid.org/0000-0003-2449-1847</w:t>
        </w:r>
      </w:hyperlink>
      <w:r w:rsidR="00AD027E">
        <w:rPr>
          <w:lang w:val="en-US"/>
        </w:rPr>
        <w:t xml:space="preserve">,  E-mail: </w:t>
      </w:r>
      <w:r w:rsidRPr="00816DA1">
        <w:rPr>
          <w:lang w:val="en-US"/>
        </w:rPr>
        <w:t xml:space="preserve"> </w:t>
      </w:r>
      <w:hyperlink r:id="rId26" w:history="1">
        <w:r w:rsidR="00AD027E" w:rsidRPr="00721872">
          <w:rPr>
            <w:rStyle w:val="af3"/>
            <w:lang w:val="en-US"/>
          </w:rPr>
          <w:t>zaytsev.danila@gmail.com</w:t>
        </w:r>
      </w:hyperlink>
    </w:p>
    <w:p w14:paraId="064DB4F6" w14:textId="77777777" w:rsidR="00816DA1" w:rsidRDefault="00816DA1" w:rsidP="00816DA1">
      <w:pPr>
        <w:spacing w:line="360" w:lineRule="auto"/>
        <w:rPr>
          <w:lang w:val="en-US"/>
        </w:rPr>
      </w:pPr>
      <w:r w:rsidRPr="00816DA1">
        <w:rPr>
          <w:b/>
          <w:bCs/>
          <w:lang w:val="en-US"/>
        </w:rPr>
        <w:t xml:space="preserve">Alexander A. Zakharenko – </w:t>
      </w:r>
      <w:r w:rsidRPr="00816DA1">
        <w:rPr>
          <w:lang w:val="en-US"/>
        </w:rPr>
        <w:t>Doct</w:t>
      </w:r>
      <w:r w:rsidR="00AD027E">
        <w:rPr>
          <w:lang w:val="en-US"/>
        </w:rPr>
        <w:t xml:space="preserve">. </w:t>
      </w:r>
      <w:r w:rsidRPr="00816DA1">
        <w:rPr>
          <w:lang w:val="en-US"/>
        </w:rPr>
        <w:t xml:space="preserve"> Sci</w:t>
      </w:r>
      <w:r w:rsidR="00AD027E">
        <w:rPr>
          <w:lang w:val="en-US"/>
        </w:rPr>
        <w:t>. (Med.)</w:t>
      </w:r>
      <w:r w:rsidRPr="00816DA1">
        <w:rPr>
          <w:lang w:val="en-US"/>
        </w:rPr>
        <w:t xml:space="preserve">, Professor, First Pavlov State Medical University of St. Petersburg. </w:t>
      </w:r>
      <w:r w:rsidR="00AD027E">
        <w:rPr>
          <w:lang w:val="en-US"/>
        </w:rPr>
        <w:t xml:space="preserve">  </w:t>
      </w:r>
      <w:hyperlink r:id="rId27" w:history="1">
        <w:r w:rsidR="00AD027E" w:rsidRPr="00721872">
          <w:rPr>
            <w:rStyle w:val="af3"/>
            <w:lang w:val="en-US"/>
          </w:rPr>
          <w:t>http://orcid.org/0000-0002-8514-5377</w:t>
        </w:r>
      </w:hyperlink>
      <w:r w:rsidR="00AD027E">
        <w:rPr>
          <w:lang w:val="en-US"/>
        </w:rPr>
        <w:t xml:space="preserve">,  E-mail: </w:t>
      </w:r>
      <w:r w:rsidRPr="00816DA1">
        <w:rPr>
          <w:lang w:val="en-US"/>
        </w:rPr>
        <w:t xml:space="preserve"> </w:t>
      </w:r>
      <w:hyperlink r:id="rId28" w:history="1">
        <w:r w:rsidR="00AD027E" w:rsidRPr="00721872">
          <w:rPr>
            <w:rStyle w:val="af3"/>
            <w:lang w:val="en-US"/>
          </w:rPr>
          <w:t>9516183@mail.ru</w:t>
        </w:r>
      </w:hyperlink>
    </w:p>
    <w:p w14:paraId="6E23E2A2" w14:textId="662D5127" w:rsidR="00816DA1" w:rsidRDefault="00816DA1" w:rsidP="00816DA1">
      <w:pPr>
        <w:spacing w:line="360" w:lineRule="auto"/>
        <w:rPr>
          <w:lang w:val="en-US"/>
        </w:rPr>
      </w:pPr>
      <w:r w:rsidRPr="00816DA1">
        <w:rPr>
          <w:b/>
          <w:bCs/>
          <w:lang w:val="en-US"/>
        </w:rPr>
        <w:t xml:space="preserve">For correspondence*: </w:t>
      </w:r>
      <w:r w:rsidRPr="00816DA1">
        <w:rPr>
          <w:lang w:val="en-US"/>
        </w:rPr>
        <w:t xml:space="preserve">Ilya V. </w:t>
      </w:r>
      <w:proofErr w:type="spellStart"/>
      <w:r w:rsidRPr="00816DA1">
        <w:rPr>
          <w:lang w:val="en-US"/>
        </w:rPr>
        <w:t>Vervekin</w:t>
      </w:r>
      <w:proofErr w:type="spellEnd"/>
      <w:r w:rsidRPr="00816DA1">
        <w:rPr>
          <w:lang w:val="en-US"/>
        </w:rPr>
        <w:t xml:space="preserve"> </w:t>
      </w:r>
      <w:r w:rsidR="001A4D3B" w:rsidRPr="00816DA1">
        <w:rPr>
          <w:lang w:val="en-US"/>
        </w:rPr>
        <w:t>–</w:t>
      </w:r>
      <w:r w:rsidR="001A4D3B">
        <w:rPr>
          <w:lang w:val="en-US"/>
        </w:rPr>
        <w:t xml:space="preserve"> First</w:t>
      </w:r>
      <w:r w:rsidRPr="00816DA1">
        <w:rPr>
          <w:lang w:val="en-US"/>
        </w:rPr>
        <w:t xml:space="preserve"> Pavlov State Medical University of St. Petersburg. </w:t>
      </w:r>
      <w:r w:rsidR="00AD027E">
        <w:rPr>
          <w:lang w:val="en-US"/>
        </w:rPr>
        <w:t>6-8</w:t>
      </w:r>
      <w:r w:rsidR="00AD027E" w:rsidRPr="00816DA1">
        <w:rPr>
          <w:lang w:val="en-US"/>
        </w:rPr>
        <w:t xml:space="preserve">, </w:t>
      </w:r>
      <w:r w:rsidRPr="00816DA1">
        <w:rPr>
          <w:lang w:val="en-US"/>
        </w:rPr>
        <w:t>st</w:t>
      </w:r>
      <w:r w:rsidR="00AD027E">
        <w:rPr>
          <w:lang w:val="en-US"/>
        </w:rPr>
        <w:t>r</w:t>
      </w:r>
      <w:r w:rsidRPr="00816DA1">
        <w:rPr>
          <w:lang w:val="en-US"/>
        </w:rPr>
        <w:t xml:space="preserve">. Leo Tolstoy, </w:t>
      </w:r>
      <w:r w:rsidR="00AD027E" w:rsidRPr="00816DA1">
        <w:rPr>
          <w:lang w:val="en-US"/>
        </w:rPr>
        <w:t>St. Petersburg, 197022,</w:t>
      </w:r>
      <w:r w:rsidR="00AD027E" w:rsidRPr="00AD027E">
        <w:rPr>
          <w:lang w:val="en-US"/>
        </w:rPr>
        <w:t xml:space="preserve"> </w:t>
      </w:r>
      <w:r w:rsidR="00AD027E" w:rsidRPr="00816DA1">
        <w:rPr>
          <w:lang w:val="en-US"/>
        </w:rPr>
        <w:t>Russian Federation</w:t>
      </w:r>
      <w:r w:rsidR="00AD027E">
        <w:rPr>
          <w:lang w:val="en-US"/>
        </w:rPr>
        <w:t xml:space="preserve">. Phone: </w:t>
      </w:r>
      <w:r w:rsidR="00AD027E" w:rsidRPr="001A4D3B">
        <w:rPr>
          <w:lang w:val="en-US"/>
        </w:rPr>
        <w:t>89119695285</w:t>
      </w:r>
      <w:r w:rsidR="00AD027E">
        <w:rPr>
          <w:lang w:val="en-US"/>
        </w:rPr>
        <w:t xml:space="preserve">. </w:t>
      </w:r>
      <w:r w:rsidR="00AD027E" w:rsidRPr="00816DA1">
        <w:rPr>
          <w:lang w:val="en-US"/>
        </w:rPr>
        <w:t xml:space="preserve"> </w:t>
      </w:r>
      <w:r w:rsidRPr="00816DA1">
        <w:rPr>
          <w:lang w:val="en-US"/>
        </w:rPr>
        <w:t xml:space="preserve">E-mail: </w:t>
      </w:r>
      <w:hyperlink r:id="rId29" w:history="1">
        <w:r w:rsidR="00AD027E" w:rsidRPr="00721872">
          <w:rPr>
            <w:rStyle w:val="af3"/>
            <w:lang w:val="en-US"/>
          </w:rPr>
          <w:t>iivervekin@yandex.ru</w:t>
        </w:r>
      </w:hyperlink>
    </w:p>
    <w:p w14:paraId="71BA5390" w14:textId="77777777" w:rsidR="00816DA1" w:rsidRPr="00816DA1" w:rsidRDefault="00816DA1" w:rsidP="00816DA1">
      <w:pPr>
        <w:spacing w:line="360" w:lineRule="auto"/>
        <w:rPr>
          <w:lang w:val="en-US"/>
        </w:rPr>
      </w:pPr>
    </w:p>
    <w:p w14:paraId="1424BF1D" w14:textId="77777777" w:rsidR="00AD027E" w:rsidRPr="00816DA1" w:rsidRDefault="00AD027E" w:rsidP="00AD027E">
      <w:pPr>
        <w:spacing w:line="360" w:lineRule="auto"/>
        <w:rPr>
          <w:b/>
          <w:bCs/>
        </w:rPr>
      </w:pPr>
      <w:r w:rsidRPr="00816DA1">
        <w:rPr>
          <w:b/>
          <w:bCs/>
        </w:rPr>
        <w:t>Реферат.</w:t>
      </w:r>
    </w:p>
    <w:p w14:paraId="60C4827E" w14:textId="77777777" w:rsidR="00AD027E" w:rsidRPr="00816DA1" w:rsidRDefault="00AD027E" w:rsidP="00AD027E">
      <w:pPr>
        <w:spacing w:line="360" w:lineRule="auto"/>
      </w:pPr>
      <w:r w:rsidRPr="00816DA1">
        <w:rPr>
          <w:b/>
          <w:bCs/>
        </w:rPr>
        <w:t>Цель.</w:t>
      </w:r>
      <w:r w:rsidRPr="00816DA1">
        <w:t xml:space="preserve"> На основании накопленных данных рандомизированных клинических исследований и метаанализов оценить место </w:t>
      </w:r>
      <w:proofErr w:type="spellStart"/>
      <w:r w:rsidRPr="00816DA1">
        <w:t>неодъювантной</w:t>
      </w:r>
      <w:proofErr w:type="spellEnd"/>
      <w:r w:rsidRPr="00816DA1">
        <w:t xml:space="preserve"> химиотерапии </w:t>
      </w:r>
      <w:proofErr w:type="spellStart"/>
      <w:r w:rsidRPr="00816DA1">
        <w:t>резектабельного</w:t>
      </w:r>
      <w:proofErr w:type="spellEnd"/>
      <w:r w:rsidRPr="00816DA1">
        <w:t xml:space="preserve"> рака поджелудочной железы.</w:t>
      </w:r>
    </w:p>
    <w:p w14:paraId="6DCEF622" w14:textId="77777777" w:rsidR="00AD027E" w:rsidRPr="00816DA1" w:rsidRDefault="00AD027E" w:rsidP="00AD027E">
      <w:pPr>
        <w:spacing w:line="360" w:lineRule="auto"/>
        <w:rPr>
          <w:color w:val="000000" w:themeColor="text1"/>
        </w:rPr>
      </w:pPr>
      <w:r w:rsidRPr="00816DA1">
        <w:rPr>
          <w:b/>
          <w:bCs/>
        </w:rPr>
        <w:t xml:space="preserve">Материалы и методы. </w:t>
      </w:r>
      <w:r w:rsidRPr="00816DA1">
        <w:rPr>
          <w:color w:val="000000" w:themeColor="text1"/>
        </w:rPr>
        <w:t xml:space="preserve">При проведении литературного поиска использовались базы данных </w:t>
      </w:r>
      <w:proofErr w:type="spellStart"/>
      <w:r w:rsidRPr="00816DA1">
        <w:rPr>
          <w:color w:val="000000" w:themeColor="text1"/>
        </w:rPr>
        <w:t>Pubmed</w:t>
      </w:r>
      <w:proofErr w:type="spellEnd"/>
      <w:r w:rsidRPr="00816DA1">
        <w:rPr>
          <w:color w:val="000000" w:themeColor="text1"/>
        </w:rPr>
        <w:t xml:space="preserve">, </w:t>
      </w:r>
      <w:proofErr w:type="spellStart"/>
      <w:r w:rsidRPr="00816DA1">
        <w:rPr>
          <w:color w:val="000000" w:themeColor="text1"/>
        </w:rPr>
        <w:t>Сochrane</w:t>
      </w:r>
      <w:proofErr w:type="spellEnd"/>
      <w:r w:rsidRPr="00816DA1">
        <w:rPr>
          <w:color w:val="000000" w:themeColor="text1"/>
        </w:rPr>
        <w:t xml:space="preserve">, EMBASE, </w:t>
      </w:r>
      <w:proofErr w:type="spellStart"/>
      <w:r w:rsidRPr="00816DA1">
        <w:rPr>
          <w:color w:val="000000" w:themeColor="text1"/>
          <w:lang w:val="en-US"/>
        </w:rPr>
        <w:t>GoogleScholar</w:t>
      </w:r>
      <w:proofErr w:type="spellEnd"/>
      <w:r w:rsidRPr="00816DA1">
        <w:rPr>
          <w:color w:val="000000" w:themeColor="text1"/>
        </w:rPr>
        <w:t xml:space="preserve"> с применением ключевых слов MESH «</w:t>
      </w:r>
      <w:proofErr w:type="spellStart"/>
      <w:r w:rsidRPr="00816DA1">
        <w:rPr>
          <w:color w:val="000000" w:themeColor="text1"/>
          <w:lang w:val="en-US"/>
        </w:rPr>
        <w:t>Neoadjuvanttherapy</w:t>
      </w:r>
      <w:proofErr w:type="spellEnd"/>
      <w:r w:rsidRPr="00816DA1">
        <w:rPr>
          <w:color w:val="000000" w:themeColor="text1"/>
        </w:rPr>
        <w:t>» в комбинации со словосочетаниями «</w:t>
      </w:r>
      <w:proofErr w:type="spellStart"/>
      <w:r w:rsidRPr="00816DA1">
        <w:rPr>
          <w:color w:val="000000" w:themeColor="text1"/>
          <w:lang w:val="en-US"/>
        </w:rPr>
        <w:t>Pancreaticcancer</w:t>
      </w:r>
      <w:proofErr w:type="spellEnd"/>
      <w:r w:rsidRPr="00816DA1">
        <w:rPr>
          <w:color w:val="000000" w:themeColor="text1"/>
        </w:rPr>
        <w:t>», «</w:t>
      </w:r>
      <w:proofErr w:type="spellStart"/>
      <w:r w:rsidRPr="00816DA1">
        <w:rPr>
          <w:color w:val="000000" w:themeColor="text1"/>
          <w:lang w:val="en-US"/>
        </w:rPr>
        <w:t>Resectable</w:t>
      </w:r>
      <w:proofErr w:type="spellEnd"/>
      <w:r w:rsidRPr="00816DA1">
        <w:rPr>
          <w:color w:val="000000" w:themeColor="text1"/>
        </w:rPr>
        <w:t>», «</w:t>
      </w:r>
      <w:r w:rsidRPr="00816DA1">
        <w:rPr>
          <w:color w:val="000000" w:themeColor="text1"/>
          <w:lang w:val="en-US"/>
        </w:rPr>
        <w:t>P</w:t>
      </w:r>
      <w:proofErr w:type="spellStart"/>
      <w:r w:rsidRPr="00816DA1">
        <w:rPr>
          <w:color w:val="000000" w:themeColor="text1"/>
        </w:rPr>
        <w:t>ancreaticoduodenectomy</w:t>
      </w:r>
      <w:proofErr w:type="spellEnd"/>
      <w:r w:rsidRPr="00816DA1">
        <w:rPr>
          <w:color w:val="000000" w:themeColor="text1"/>
        </w:rPr>
        <w:t>».</w:t>
      </w:r>
    </w:p>
    <w:p w14:paraId="770E3E25" w14:textId="5536CDED" w:rsidR="001A4D3B" w:rsidRDefault="00AD027E" w:rsidP="00AD027E">
      <w:pPr>
        <w:spacing w:line="360" w:lineRule="auto"/>
        <w:rPr>
          <w:color w:val="FF0000"/>
        </w:rPr>
      </w:pPr>
      <w:r w:rsidRPr="00816DA1">
        <w:rPr>
          <w:b/>
          <w:bCs/>
        </w:rPr>
        <w:t>Результаты.</w:t>
      </w:r>
      <w:r w:rsidRPr="00816DA1">
        <w:t xml:space="preserve"> В начале 21 века</w:t>
      </w:r>
      <w:r w:rsidRPr="00816DA1">
        <w:rPr>
          <w:color w:val="000000" w:themeColor="text1"/>
        </w:rPr>
        <w:t xml:space="preserve"> представление о биологии рака поджелудочной железы сменилось – даже на ранних стадиях, при малом размере, отсутствии поражения лимфоузлов – опухоль следует считать системным заболеванием. Одним из актуальных вопросов на данный момент является необходимость применения </w:t>
      </w:r>
      <w:proofErr w:type="spellStart"/>
      <w:r w:rsidR="001A4D3B">
        <w:rPr>
          <w:color w:val="000000" w:themeColor="text1"/>
        </w:rPr>
        <w:t>неоадъювантной</w:t>
      </w:r>
      <w:proofErr w:type="spellEnd"/>
      <w:r w:rsidR="001A4D3B">
        <w:rPr>
          <w:color w:val="000000" w:themeColor="text1"/>
        </w:rPr>
        <w:t xml:space="preserve"> </w:t>
      </w:r>
      <w:proofErr w:type="spellStart"/>
      <w:r w:rsidR="001A4D3B">
        <w:rPr>
          <w:color w:val="000000" w:themeColor="text1"/>
        </w:rPr>
        <w:t>полихимиотерапии</w:t>
      </w:r>
      <w:proofErr w:type="spellEnd"/>
      <w:r w:rsidR="001A4D3B">
        <w:rPr>
          <w:color w:val="000000" w:themeColor="text1"/>
        </w:rPr>
        <w:t xml:space="preserve"> </w:t>
      </w:r>
      <w:r w:rsidRPr="00816DA1">
        <w:rPr>
          <w:color w:val="000000" w:themeColor="text1"/>
        </w:rPr>
        <w:t xml:space="preserve">у больных с </w:t>
      </w:r>
      <w:proofErr w:type="spellStart"/>
      <w:r w:rsidRPr="00816DA1">
        <w:rPr>
          <w:color w:val="000000" w:themeColor="text1"/>
        </w:rPr>
        <w:t>резектабельными</w:t>
      </w:r>
      <w:proofErr w:type="spellEnd"/>
      <w:r w:rsidRPr="00816DA1">
        <w:rPr>
          <w:color w:val="000000" w:themeColor="text1"/>
        </w:rPr>
        <w:t xml:space="preserve"> опухолями, получены доказательства эффективности и безопасности метода, однако имеется ряд вопросов, на которые ответ еще не получен. Станет ли </w:t>
      </w:r>
      <w:r w:rsidRPr="001A4D3B">
        <w:rPr>
          <w:color w:val="000000" w:themeColor="text1"/>
        </w:rPr>
        <w:t xml:space="preserve">использование </w:t>
      </w:r>
      <w:proofErr w:type="spellStart"/>
      <w:r w:rsidR="001A4D3B" w:rsidRPr="001A4D3B">
        <w:rPr>
          <w:color w:val="000000" w:themeColor="text1"/>
        </w:rPr>
        <w:t>неоадъювантной</w:t>
      </w:r>
      <w:proofErr w:type="spellEnd"/>
      <w:r w:rsidR="001A4D3B" w:rsidRPr="001A4D3B">
        <w:rPr>
          <w:color w:val="000000" w:themeColor="text1"/>
        </w:rPr>
        <w:t xml:space="preserve"> </w:t>
      </w:r>
      <w:proofErr w:type="spellStart"/>
      <w:r w:rsidR="001A4D3B" w:rsidRPr="001A4D3B">
        <w:rPr>
          <w:color w:val="000000" w:themeColor="text1"/>
        </w:rPr>
        <w:t>полихимиотерапии</w:t>
      </w:r>
      <w:proofErr w:type="spellEnd"/>
      <w:r w:rsidR="001A4D3B" w:rsidRPr="001A4D3B">
        <w:rPr>
          <w:color w:val="000000" w:themeColor="text1"/>
        </w:rPr>
        <w:t xml:space="preserve"> </w:t>
      </w:r>
      <w:r w:rsidRPr="001A4D3B">
        <w:rPr>
          <w:color w:val="000000" w:themeColor="text1"/>
        </w:rPr>
        <w:t xml:space="preserve">у больных с </w:t>
      </w:r>
      <w:proofErr w:type="spellStart"/>
      <w:r w:rsidRPr="001A4D3B">
        <w:rPr>
          <w:color w:val="000000" w:themeColor="text1"/>
        </w:rPr>
        <w:t>резектабельным</w:t>
      </w:r>
      <w:proofErr w:type="spellEnd"/>
      <w:r w:rsidRPr="001A4D3B">
        <w:rPr>
          <w:color w:val="000000" w:themeColor="text1"/>
        </w:rPr>
        <w:t xml:space="preserve"> </w:t>
      </w:r>
      <w:r w:rsidR="001A4D3B" w:rsidRPr="001A4D3B">
        <w:rPr>
          <w:color w:val="000000" w:themeColor="text1"/>
        </w:rPr>
        <w:t>раком поджелудочной железы</w:t>
      </w:r>
      <w:r w:rsidRPr="001A4D3B">
        <w:rPr>
          <w:color w:val="000000" w:themeColor="text1"/>
        </w:rPr>
        <w:t xml:space="preserve"> новым достижением химиотерапии и стандартом лечения – вопрос будущих </w:t>
      </w:r>
      <w:r w:rsidR="001A4D3B" w:rsidRPr="001A4D3B">
        <w:rPr>
          <w:color w:val="000000" w:themeColor="text1"/>
        </w:rPr>
        <w:t>клинических исследований</w:t>
      </w:r>
      <w:r w:rsidRPr="001A4D3B">
        <w:rPr>
          <w:color w:val="000000" w:themeColor="text1"/>
        </w:rPr>
        <w:t>.</w:t>
      </w:r>
      <w:r w:rsidRPr="00AD027E">
        <w:rPr>
          <w:color w:val="FF0000"/>
        </w:rPr>
        <w:t xml:space="preserve"> </w:t>
      </w:r>
    </w:p>
    <w:p w14:paraId="2DB83374" w14:textId="6C90CF51" w:rsidR="00AD027E" w:rsidRPr="001A4D3B" w:rsidRDefault="00AD027E" w:rsidP="00AD027E">
      <w:pPr>
        <w:spacing w:line="360" w:lineRule="auto"/>
        <w:rPr>
          <w:color w:val="000000" w:themeColor="text1"/>
        </w:rPr>
      </w:pPr>
      <w:r w:rsidRPr="001A4D3B">
        <w:rPr>
          <w:b/>
          <w:bCs/>
          <w:color w:val="000000" w:themeColor="text1"/>
        </w:rPr>
        <w:t>Заключение</w:t>
      </w:r>
      <w:r w:rsidR="001A4D3B">
        <w:rPr>
          <w:b/>
          <w:bCs/>
          <w:color w:val="000000" w:themeColor="text1"/>
        </w:rPr>
        <w:t xml:space="preserve">. </w:t>
      </w:r>
      <w:r w:rsidR="001A4D3B">
        <w:rPr>
          <w:color w:val="000000" w:themeColor="text1"/>
        </w:rPr>
        <w:t xml:space="preserve">Проведение </w:t>
      </w:r>
      <w:proofErr w:type="spellStart"/>
      <w:r w:rsidR="001A4D3B">
        <w:rPr>
          <w:color w:val="000000" w:themeColor="text1"/>
        </w:rPr>
        <w:t>неоадъювантной</w:t>
      </w:r>
      <w:proofErr w:type="spellEnd"/>
      <w:r w:rsidR="001A4D3B">
        <w:rPr>
          <w:color w:val="000000" w:themeColor="text1"/>
        </w:rPr>
        <w:t xml:space="preserve"> </w:t>
      </w:r>
      <w:proofErr w:type="spellStart"/>
      <w:r w:rsidR="001A4D3B">
        <w:rPr>
          <w:color w:val="000000" w:themeColor="text1"/>
        </w:rPr>
        <w:t>полихимиотерапии</w:t>
      </w:r>
      <w:proofErr w:type="spellEnd"/>
      <w:r w:rsidR="001A4D3B">
        <w:rPr>
          <w:color w:val="000000" w:themeColor="text1"/>
        </w:rPr>
        <w:t xml:space="preserve"> у больных </w:t>
      </w:r>
      <w:proofErr w:type="spellStart"/>
      <w:r w:rsidR="001A4D3B">
        <w:rPr>
          <w:color w:val="000000" w:themeColor="text1"/>
        </w:rPr>
        <w:t>резектабельным</w:t>
      </w:r>
      <w:proofErr w:type="spellEnd"/>
      <w:r w:rsidR="001A4D3B">
        <w:rPr>
          <w:color w:val="000000" w:themeColor="text1"/>
        </w:rPr>
        <w:t xml:space="preserve"> раком поджелудочной железы – перспективный метод лечения, способный улучшить онкологические результаты лечения, однако, доказательств на данный момент недостаточно.</w:t>
      </w:r>
    </w:p>
    <w:p w14:paraId="0E9AC0F6" w14:textId="77777777" w:rsidR="00AD027E" w:rsidRPr="00816DA1" w:rsidRDefault="00AD027E" w:rsidP="00AD027E">
      <w:pPr>
        <w:pStyle w:val="ac"/>
        <w:spacing w:before="280" w:after="280" w:line="360" w:lineRule="auto"/>
        <w:rPr>
          <w:color w:val="000000" w:themeColor="text1"/>
        </w:rPr>
      </w:pPr>
      <w:r w:rsidRPr="00816DA1">
        <w:rPr>
          <w:b/>
          <w:bCs/>
          <w:color w:val="000000" w:themeColor="text1"/>
        </w:rPr>
        <w:lastRenderedPageBreak/>
        <w:t xml:space="preserve">Ключевые слова: </w:t>
      </w:r>
      <w:r w:rsidRPr="00816DA1">
        <w:rPr>
          <w:color w:val="000000" w:themeColor="text1"/>
        </w:rPr>
        <w:t xml:space="preserve">Рак поджелудочной железы, </w:t>
      </w:r>
      <w:proofErr w:type="spellStart"/>
      <w:r w:rsidRPr="00816DA1">
        <w:rPr>
          <w:color w:val="000000" w:themeColor="text1"/>
        </w:rPr>
        <w:t>неодъювантная</w:t>
      </w:r>
      <w:proofErr w:type="spellEnd"/>
      <w:r w:rsidRPr="00816DA1">
        <w:rPr>
          <w:color w:val="000000" w:themeColor="text1"/>
        </w:rPr>
        <w:t xml:space="preserve"> химиотерапия, </w:t>
      </w:r>
      <w:proofErr w:type="spellStart"/>
      <w:r w:rsidRPr="00816DA1">
        <w:rPr>
          <w:color w:val="000000" w:themeColor="text1"/>
        </w:rPr>
        <w:t>резектабельный</w:t>
      </w:r>
      <w:proofErr w:type="spellEnd"/>
      <w:r w:rsidRPr="00816DA1">
        <w:rPr>
          <w:color w:val="000000" w:themeColor="text1"/>
        </w:rPr>
        <w:t xml:space="preserve"> рак поджелудочной железы. </w:t>
      </w:r>
    </w:p>
    <w:p w14:paraId="0309C3A8" w14:textId="3286EC84" w:rsidR="00AD027E" w:rsidRPr="00816DA1" w:rsidRDefault="00AD027E" w:rsidP="00AD027E">
      <w:pPr>
        <w:spacing w:line="360" w:lineRule="auto"/>
        <w:rPr>
          <w:b/>
          <w:bCs/>
        </w:rPr>
      </w:pPr>
      <w:r w:rsidRPr="00816DA1">
        <w:rPr>
          <w:b/>
          <w:bCs/>
        </w:rPr>
        <w:t>Автор заявляет об отсутствии конфликта интересов.</w:t>
      </w:r>
    </w:p>
    <w:p w14:paraId="28A3BCE7" w14:textId="77777777" w:rsidR="00816DA1" w:rsidRPr="00816DA1" w:rsidRDefault="00816DA1" w:rsidP="00816DA1">
      <w:pPr>
        <w:spacing w:line="360" w:lineRule="auto"/>
        <w:rPr>
          <w:b/>
          <w:bCs/>
          <w:lang w:val="en-US"/>
        </w:rPr>
      </w:pPr>
      <w:r w:rsidRPr="00816DA1">
        <w:rPr>
          <w:b/>
          <w:bCs/>
          <w:lang w:val="en-US"/>
        </w:rPr>
        <w:t>Abstract.</w:t>
      </w:r>
    </w:p>
    <w:p w14:paraId="2C92BE97" w14:textId="77777777" w:rsidR="00816DA1" w:rsidRPr="00816DA1" w:rsidRDefault="00816DA1" w:rsidP="00816DA1">
      <w:pPr>
        <w:spacing w:line="360" w:lineRule="auto"/>
        <w:rPr>
          <w:lang w:val="en-US"/>
        </w:rPr>
      </w:pPr>
    </w:p>
    <w:p w14:paraId="14A67B14" w14:textId="77777777" w:rsidR="00816DA1" w:rsidRPr="00816DA1" w:rsidRDefault="00816DA1" w:rsidP="00816DA1">
      <w:pPr>
        <w:spacing w:line="360" w:lineRule="auto"/>
        <w:rPr>
          <w:lang w:val="en-US"/>
        </w:rPr>
      </w:pPr>
      <w:r w:rsidRPr="00816DA1">
        <w:rPr>
          <w:b/>
          <w:bCs/>
          <w:lang w:val="en-US"/>
        </w:rPr>
        <w:t xml:space="preserve">Aim: </w:t>
      </w:r>
      <w:r w:rsidRPr="00816DA1">
        <w:rPr>
          <w:lang w:val="en-US"/>
        </w:rPr>
        <w:t>Based on the accumulated data from randomized clinical trials and meta-analyses, to evaluate the place of neoadjuvant chemotherapy for resectable pancreatic cancer.</w:t>
      </w:r>
    </w:p>
    <w:p w14:paraId="51CC6809" w14:textId="77777777" w:rsidR="00816DA1" w:rsidRPr="00816DA1" w:rsidRDefault="00816DA1" w:rsidP="00816DA1">
      <w:pPr>
        <w:spacing w:line="360" w:lineRule="auto"/>
        <w:rPr>
          <w:lang w:val="en-US"/>
        </w:rPr>
      </w:pPr>
      <w:r w:rsidRPr="00816DA1">
        <w:rPr>
          <w:b/>
          <w:bCs/>
          <w:lang w:val="en-US"/>
        </w:rPr>
        <w:t xml:space="preserve">Materials and methods: </w:t>
      </w:r>
      <w:r w:rsidRPr="00816DA1">
        <w:rPr>
          <w:lang w:val="en-US"/>
        </w:rPr>
        <w:t>When conducting a literature search, the Pubmed, Сochrane, EMBASE, Google Scholar databases were used using the MESH keywords "Neoadjuvant therapy" in combination with the phrases "Pancreatic cancer", "Resectable", "Pancreaticoduodenectomy".</w:t>
      </w:r>
    </w:p>
    <w:p w14:paraId="29BFFCD5" w14:textId="797E4EA8" w:rsidR="00816DA1" w:rsidRPr="00FA7F0C" w:rsidRDefault="00816DA1" w:rsidP="00816DA1">
      <w:pPr>
        <w:spacing w:line="360" w:lineRule="auto"/>
        <w:rPr>
          <w:color w:val="FF0000"/>
          <w:lang w:val="en-US"/>
        </w:rPr>
      </w:pPr>
      <w:r w:rsidRPr="00816DA1">
        <w:rPr>
          <w:b/>
          <w:bCs/>
          <w:lang w:val="en-US"/>
        </w:rPr>
        <w:t xml:space="preserve">Results. </w:t>
      </w:r>
      <w:r w:rsidRPr="00816DA1">
        <w:rPr>
          <w:lang w:val="en-US"/>
        </w:rPr>
        <w:t xml:space="preserve">At the beginning of the 21st century, the understanding of the biology of pancreatic cancer has changed - even in the early stages, with a small size, no damage to the lymph nodes - the tumor </w:t>
      </w:r>
      <w:r w:rsidRPr="00996914">
        <w:rPr>
          <w:color w:val="000000" w:themeColor="text1"/>
          <w:lang w:val="en-US"/>
        </w:rPr>
        <w:t xml:space="preserve">should be considered a systemic disease. One of the topical issues at the moment is the need to use </w:t>
      </w:r>
      <w:r w:rsidR="00996914" w:rsidRPr="00996914">
        <w:rPr>
          <w:color w:val="000000" w:themeColor="text1"/>
          <w:lang w:val="en-US"/>
        </w:rPr>
        <w:t>neoadjuvant chemotherapy</w:t>
      </w:r>
      <w:r w:rsidRPr="00996914">
        <w:rPr>
          <w:color w:val="000000" w:themeColor="text1"/>
          <w:lang w:val="en-US"/>
        </w:rPr>
        <w:t xml:space="preserve"> in patients with resectable tumors, evidence of the effectiveness and safety of the method has been obtained, however, there are a number of questions that have not yet been answered. Whether the use of </w:t>
      </w:r>
      <w:r w:rsidR="00996914" w:rsidRPr="00996914">
        <w:rPr>
          <w:color w:val="000000" w:themeColor="text1"/>
          <w:lang w:val="en-US"/>
        </w:rPr>
        <w:t>neoadjuvant chemotherapy</w:t>
      </w:r>
      <w:r w:rsidRPr="00996914">
        <w:rPr>
          <w:color w:val="000000" w:themeColor="text1"/>
          <w:lang w:val="en-US"/>
        </w:rPr>
        <w:t xml:space="preserve"> in patients with </w:t>
      </w:r>
      <w:proofErr w:type="spellStart"/>
      <w:r w:rsidR="00996914" w:rsidRPr="00996914">
        <w:rPr>
          <w:color w:val="000000" w:themeColor="text1"/>
          <w:lang w:val="en-US"/>
        </w:rPr>
        <w:t>resectable</w:t>
      </w:r>
      <w:proofErr w:type="spellEnd"/>
      <w:r w:rsidR="00996914" w:rsidRPr="00996914">
        <w:rPr>
          <w:color w:val="000000" w:themeColor="text1"/>
          <w:lang w:val="en-US"/>
        </w:rPr>
        <w:t xml:space="preserve"> pancreatic </w:t>
      </w:r>
      <w:proofErr w:type="gramStart"/>
      <w:r w:rsidR="00996914" w:rsidRPr="00996914">
        <w:rPr>
          <w:color w:val="000000" w:themeColor="text1"/>
          <w:lang w:val="en-US"/>
        </w:rPr>
        <w:t>cancer</w:t>
      </w:r>
      <w:r w:rsidR="00FA7F0C" w:rsidRPr="00996914">
        <w:rPr>
          <w:color w:val="000000" w:themeColor="text1"/>
          <w:lang w:val="en-US"/>
        </w:rPr>
        <w:t xml:space="preserve">  </w:t>
      </w:r>
      <w:r w:rsidRPr="00996914">
        <w:rPr>
          <w:color w:val="000000" w:themeColor="text1"/>
          <w:lang w:val="en-US"/>
        </w:rPr>
        <w:t>a</w:t>
      </w:r>
      <w:proofErr w:type="gramEnd"/>
      <w:r w:rsidRPr="00996914">
        <w:rPr>
          <w:color w:val="000000" w:themeColor="text1"/>
          <w:lang w:val="en-US"/>
        </w:rPr>
        <w:t xml:space="preserve"> will become a new achievement in chemotherapy and the standard of care is a matter for future </w:t>
      </w:r>
      <w:r w:rsidR="00996914" w:rsidRPr="00996914">
        <w:rPr>
          <w:color w:val="000000" w:themeColor="text1"/>
          <w:lang w:val="en-US"/>
        </w:rPr>
        <w:t>randomized clinical trials</w:t>
      </w:r>
      <w:r w:rsidRPr="00996914">
        <w:rPr>
          <w:color w:val="000000" w:themeColor="text1"/>
          <w:lang w:val="en-US"/>
        </w:rPr>
        <w:t>.</w:t>
      </w:r>
    </w:p>
    <w:p w14:paraId="45534FDF" w14:textId="77777777" w:rsidR="00816DA1" w:rsidRPr="00816DA1" w:rsidRDefault="00816DA1" w:rsidP="00816DA1">
      <w:pPr>
        <w:spacing w:line="360" w:lineRule="auto"/>
        <w:rPr>
          <w:b/>
          <w:bCs/>
          <w:lang w:val="en-US"/>
        </w:rPr>
      </w:pPr>
      <w:r w:rsidRPr="00816DA1">
        <w:rPr>
          <w:b/>
          <w:bCs/>
          <w:lang w:val="en-US"/>
        </w:rPr>
        <w:t xml:space="preserve">Key words: </w:t>
      </w:r>
      <w:r w:rsidRPr="00816DA1">
        <w:rPr>
          <w:lang w:val="en-US"/>
        </w:rPr>
        <w:t>Pancreatic cancer, neoadjuvant chemotherapy, resectable pancreatic cancer.</w:t>
      </w:r>
    </w:p>
    <w:p w14:paraId="370A37D0" w14:textId="2AA99FD3" w:rsidR="00322DC7" w:rsidRDefault="00816DA1" w:rsidP="001A4D3B">
      <w:pPr>
        <w:spacing w:line="360" w:lineRule="auto"/>
        <w:rPr>
          <w:b/>
          <w:bCs/>
          <w:lang w:val="en-US"/>
        </w:rPr>
      </w:pPr>
      <w:r w:rsidRPr="00816DA1">
        <w:rPr>
          <w:b/>
          <w:bCs/>
          <w:lang w:val="en-US"/>
        </w:rPr>
        <w:t>There is no conflict of interest.</w:t>
      </w:r>
    </w:p>
    <w:p w14:paraId="486528C2" w14:textId="77777777" w:rsidR="001A4D3B" w:rsidRPr="00B54211" w:rsidRDefault="001A4D3B" w:rsidP="001A4D3B">
      <w:pPr>
        <w:spacing w:line="360" w:lineRule="auto"/>
        <w:rPr>
          <w:b/>
          <w:bCs/>
          <w:lang w:val="en-US"/>
        </w:rPr>
      </w:pPr>
    </w:p>
    <w:p w14:paraId="1E0BEE0C" w14:textId="5DCC17D7" w:rsidR="0065067B" w:rsidRPr="00816DA1" w:rsidRDefault="002178E7" w:rsidP="00816DA1">
      <w:pPr>
        <w:pStyle w:val="ac"/>
        <w:shd w:val="clear" w:color="auto" w:fill="FFFFFF"/>
        <w:spacing w:before="280" w:after="280" w:line="360" w:lineRule="auto"/>
      </w:pPr>
      <w:r w:rsidRPr="00816DA1">
        <w:rPr>
          <w:b/>
          <w:bCs/>
        </w:rPr>
        <w:t>Введение</w:t>
      </w:r>
      <w:r w:rsidR="002C43FE" w:rsidRPr="00816DA1">
        <w:rPr>
          <w:b/>
          <w:bCs/>
        </w:rPr>
        <w:t xml:space="preserve">. </w:t>
      </w:r>
      <w:r w:rsidRPr="00816DA1">
        <w:t>Увеличение выживаемости больных раком поджелудочной железы (РПЖ) до настоящего времени остается нерешенной проблемой современной онкологии. Это, прежде всего, связано с трудностями диагностики: менее чем у 10 % больных диагноз выставляется в ранней стадии, когда возможно излечение пациента</w:t>
      </w:r>
      <w:r w:rsidR="00B55BC6" w:rsidRPr="00816DA1">
        <w:t>. Д</w:t>
      </w:r>
      <w:r w:rsidRPr="00816DA1">
        <w:t>аже при выполнении радикального хирургического лечения большинство больных живут не более пяти лет и погибают от прогрессирования заболевания. Согласно данным GLOBOCAN</w:t>
      </w:r>
      <w:r w:rsidR="008749D6" w:rsidRPr="008749D6">
        <w:t xml:space="preserve"> </w:t>
      </w:r>
      <w:r w:rsidRPr="00816DA1">
        <w:t>в 2018 г. было диагностировано 458 918 вновь заболевших</w:t>
      </w:r>
      <w:r w:rsidR="00322DC7">
        <w:t xml:space="preserve"> </w:t>
      </w:r>
      <w:r w:rsidR="008749D6">
        <w:t>РПЖ</w:t>
      </w:r>
      <w:r w:rsidR="008749D6" w:rsidRPr="00816DA1">
        <w:t xml:space="preserve"> [</w:t>
      </w:r>
      <w:r w:rsidRPr="00816DA1">
        <w:t>1</w:t>
      </w:r>
      <w:r w:rsidR="00DC45FE" w:rsidRPr="00816DA1">
        <w:t>]</w:t>
      </w:r>
      <w:r w:rsidRPr="00816DA1">
        <w:t xml:space="preserve">. Пятилетняя выживаемость больных РПЖ составляет в среднем 2–15%, при этом доля неоперабельных больных на момент диагностики составляет более 85% </w:t>
      </w:r>
      <w:r w:rsidR="00DC45FE" w:rsidRPr="00816DA1">
        <w:t>[</w:t>
      </w:r>
      <w:r w:rsidRPr="00816DA1">
        <w:t>2</w:t>
      </w:r>
      <w:r w:rsidR="00DC45FE" w:rsidRPr="00816DA1">
        <w:t>]</w:t>
      </w:r>
      <w:r w:rsidRPr="00816DA1">
        <w:t xml:space="preserve">. В структуре смертности от злокачественных новообразований в мире РПЖ занимает 7-е место, в 2018 г. он стал причиной смерти 432 242 пациентов </w:t>
      </w:r>
      <w:r w:rsidR="00DC45FE" w:rsidRPr="00816DA1">
        <w:t>[</w:t>
      </w:r>
      <w:r w:rsidRPr="00816DA1">
        <w:t>1</w:t>
      </w:r>
      <w:r w:rsidR="00DC45FE" w:rsidRPr="00816DA1">
        <w:t>]</w:t>
      </w:r>
      <w:r w:rsidRPr="00816DA1">
        <w:t xml:space="preserve">. Несмотря на успехи в лечении онкологических заболеваний в последние десятилетия, прогресс в лечении РПЖ сложно назвать выдающимся. В то время как продолжительность жизни пациентов со злокачественными опухолями толстой кишки, </w:t>
      </w:r>
      <w:r w:rsidRPr="00816DA1">
        <w:lastRenderedPageBreak/>
        <w:t xml:space="preserve">предстательной железы, легких, кожи и многих других локализаций выросла в несколько раз, успехи в лечении РПЖ менее значимы </w:t>
      </w:r>
      <w:r w:rsidR="00DC45FE" w:rsidRPr="00816DA1">
        <w:t>[</w:t>
      </w:r>
      <w:r w:rsidRPr="00816DA1">
        <w:t>2</w:t>
      </w:r>
      <w:r w:rsidR="00DC45FE" w:rsidRPr="00816DA1">
        <w:t>]</w:t>
      </w:r>
      <w:r w:rsidRPr="00816DA1">
        <w:t xml:space="preserve">. </w:t>
      </w:r>
    </w:p>
    <w:p w14:paraId="4AB800C6" w14:textId="77777777" w:rsidR="007A15BE" w:rsidRPr="00816DA1" w:rsidRDefault="002178E7" w:rsidP="00816DA1">
      <w:pPr>
        <w:pStyle w:val="ac"/>
        <w:shd w:val="clear" w:color="auto" w:fill="FFFFFF"/>
        <w:spacing w:before="280" w:after="280" w:line="360" w:lineRule="auto"/>
        <w:rPr>
          <w:b/>
          <w:bCs/>
        </w:rPr>
      </w:pPr>
      <w:r w:rsidRPr="00816DA1">
        <w:t>Исторически, на первых этапах основные успехи в лечении РПЖ достигались за счет снижения количества послеоперационных осложнений и летальности путем совершенствования оперативной техники, со временем этого стало недостаточно. Широкое внедрение лекарственной терапии в лечении солидных ЗНО желудочно-кишечного тракта не обошло стороной терапию РПЖ.</w:t>
      </w:r>
    </w:p>
    <w:p w14:paraId="10029189" w14:textId="77777777" w:rsidR="007A15BE" w:rsidRPr="00816DA1" w:rsidRDefault="002178E7" w:rsidP="00816DA1">
      <w:pPr>
        <w:pStyle w:val="ac"/>
        <w:shd w:val="clear" w:color="auto" w:fill="FFFFFF"/>
        <w:spacing w:before="280" w:after="280" w:line="360" w:lineRule="auto"/>
      </w:pPr>
      <w:r w:rsidRPr="00816DA1">
        <w:t xml:space="preserve">В последнее время изменилось отношение к пониманию природы РПЖ: даже на ранних стадиях, прогноз заболевания может соответствовать распространённому процессу, при исходно малом размере опухоли, отсутствии данных за вовлечение сосудов, нервов, других органов, </w:t>
      </w:r>
      <w:proofErr w:type="spellStart"/>
      <w:r w:rsidRPr="00816DA1">
        <w:t>лимфогенного</w:t>
      </w:r>
      <w:proofErr w:type="spellEnd"/>
      <w:r w:rsidRPr="00816DA1">
        <w:t xml:space="preserve"> и отдаленного метастазирования. Стало ясно, что даже при начальных стадиях заболевания лечение должно быть комбинированным и включая помимо хирургического еще и консервативный этап, в первую очередь химиотерапию.</w:t>
      </w:r>
    </w:p>
    <w:p w14:paraId="4D95F3EF" w14:textId="77777777" w:rsidR="007A15BE" w:rsidRPr="00816DA1" w:rsidRDefault="002178E7" w:rsidP="00816DA1">
      <w:pPr>
        <w:pStyle w:val="ac"/>
        <w:shd w:val="clear" w:color="auto" w:fill="FFFFFF"/>
        <w:spacing w:before="280" w:after="280" w:line="360" w:lineRule="auto"/>
        <w:rPr>
          <w:b/>
          <w:bCs/>
          <w:color w:val="000000" w:themeColor="text1"/>
        </w:rPr>
      </w:pPr>
      <w:r w:rsidRPr="00816DA1">
        <w:rPr>
          <w:b/>
          <w:bCs/>
          <w:color w:val="000000" w:themeColor="text1"/>
        </w:rPr>
        <w:t xml:space="preserve">Как улучшить результаты лечения РПЖ? </w:t>
      </w:r>
    </w:p>
    <w:p w14:paraId="0CBBF663" w14:textId="77777777" w:rsidR="007A15BE" w:rsidRPr="00816DA1" w:rsidRDefault="002178E7" w:rsidP="00816DA1">
      <w:pPr>
        <w:pStyle w:val="ac"/>
        <w:numPr>
          <w:ilvl w:val="0"/>
          <w:numId w:val="2"/>
        </w:numPr>
        <w:shd w:val="clear" w:color="auto" w:fill="FFFFFF"/>
        <w:spacing w:before="280" w:after="280" w:line="360" w:lineRule="auto"/>
        <w:rPr>
          <w:b/>
          <w:bCs/>
          <w:color w:val="000000" w:themeColor="text1"/>
        </w:rPr>
      </w:pPr>
      <w:r w:rsidRPr="00816DA1">
        <w:rPr>
          <w:b/>
          <w:bCs/>
          <w:color w:val="000000" w:themeColor="text1"/>
        </w:rPr>
        <w:t>Хирургия.</w:t>
      </w:r>
    </w:p>
    <w:p w14:paraId="21E7F049" w14:textId="77777777" w:rsidR="007A15BE" w:rsidRPr="00816DA1" w:rsidRDefault="002178E7" w:rsidP="00816DA1">
      <w:pPr>
        <w:shd w:val="clear" w:color="auto" w:fill="FFFFFF"/>
        <w:spacing w:beforeAutospacing="1" w:afterAutospacing="1" w:line="360" w:lineRule="auto"/>
      </w:pPr>
      <w:r w:rsidRPr="00816DA1">
        <w:t xml:space="preserve">История лечения РПЖ неразрывно связана с прогрессом в развитии хирургической техники. Первую серию успешного лечения РПЖ продемонстрировал Аллан </w:t>
      </w:r>
      <w:proofErr w:type="spellStart"/>
      <w:r w:rsidRPr="00816DA1">
        <w:t>Уиппл</w:t>
      </w:r>
      <w:proofErr w:type="spellEnd"/>
      <w:r w:rsidRPr="00816DA1">
        <w:t xml:space="preserve"> в 30-е годы ХХ века, с летальностью 31% </w:t>
      </w:r>
      <w:r w:rsidR="00DC45FE" w:rsidRPr="00816DA1">
        <w:t>[</w:t>
      </w:r>
      <w:r w:rsidRPr="00816DA1">
        <w:t>3</w:t>
      </w:r>
      <w:r w:rsidR="00DC45FE" w:rsidRPr="00816DA1">
        <w:t>]</w:t>
      </w:r>
      <w:r w:rsidRPr="00816DA1">
        <w:t xml:space="preserve">. В течение 40 последующих лет попытки улучшить результаты хирургического лечения РПЖ были безуспешны, летальность составляла 20—35%, частота осложнений 30—55%, я пятилетняя выживаемость не превышала 6% </w:t>
      </w:r>
      <w:r w:rsidR="00DC45FE" w:rsidRPr="00816DA1">
        <w:t>[</w:t>
      </w:r>
      <w:r w:rsidRPr="00816DA1">
        <w:t>4</w:t>
      </w:r>
      <w:r w:rsidR="00DC45FE" w:rsidRPr="00816DA1">
        <w:t>]</w:t>
      </w:r>
      <w:r w:rsidRPr="00816DA1">
        <w:t>.</w:t>
      </w:r>
    </w:p>
    <w:p w14:paraId="59F9DC76" w14:textId="77777777" w:rsidR="007A15BE" w:rsidRPr="00816DA1" w:rsidRDefault="002178E7" w:rsidP="00816DA1">
      <w:pPr>
        <w:shd w:val="clear" w:color="auto" w:fill="FFFFFF"/>
        <w:spacing w:beforeAutospacing="1" w:afterAutospacing="1" w:line="360" w:lineRule="auto"/>
      </w:pPr>
      <w:r w:rsidRPr="00816DA1">
        <w:t xml:space="preserve">Первым ключом к улучшению непосредственных хирургических и отдаленных результатов лечения пациентов с РПЖ был найден Джоном Кэмероном и состоял в увеличении количества выполняемых операций в клиники в единицу времени, путем централизации пациентов в конкретной клинике, что привело к снижению летальности до уровня 1%, в то время как в других учреждениях </w:t>
      </w:r>
      <w:r w:rsidR="00B55BC6" w:rsidRPr="00816DA1">
        <w:t>она составляла</w:t>
      </w:r>
      <w:r w:rsidRPr="00816DA1">
        <w:t xml:space="preserve"> 15% </w:t>
      </w:r>
      <w:r w:rsidR="00DC45FE" w:rsidRPr="00816DA1">
        <w:t>[</w:t>
      </w:r>
      <w:r w:rsidRPr="00816DA1">
        <w:t>5</w:t>
      </w:r>
      <w:r w:rsidR="00DC45FE" w:rsidRPr="00816DA1">
        <w:t>]</w:t>
      </w:r>
      <w:r w:rsidRPr="00816DA1">
        <w:t xml:space="preserve">. Однако, улучшение хирургической техники, централизация пациентов так и не позволила существенно увеличить общую (ОВ) и </w:t>
      </w:r>
      <w:proofErr w:type="spellStart"/>
      <w:r w:rsidRPr="00816DA1">
        <w:t>безрецидивную</w:t>
      </w:r>
      <w:proofErr w:type="spellEnd"/>
      <w:r w:rsidRPr="00816DA1">
        <w:t xml:space="preserve"> (БРВ) у таких пациентов. </w:t>
      </w:r>
    </w:p>
    <w:p w14:paraId="618B80B1" w14:textId="77777777" w:rsidR="007A15BE" w:rsidRPr="00816DA1" w:rsidRDefault="002178E7" w:rsidP="00816DA1">
      <w:pPr>
        <w:pStyle w:val="ac"/>
        <w:numPr>
          <w:ilvl w:val="0"/>
          <w:numId w:val="2"/>
        </w:numPr>
        <w:shd w:val="clear" w:color="auto" w:fill="FFFFFF"/>
        <w:spacing w:before="280" w:after="280" w:line="360" w:lineRule="auto"/>
        <w:rPr>
          <w:b/>
          <w:bCs/>
          <w:color w:val="000000" w:themeColor="text1"/>
        </w:rPr>
      </w:pPr>
      <w:proofErr w:type="spellStart"/>
      <w:r w:rsidRPr="00816DA1">
        <w:rPr>
          <w:b/>
          <w:bCs/>
          <w:color w:val="000000" w:themeColor="text1"/>
        </w:rPr>
        <w:t>Адъювантная</w:t>
      </w:r>
      <w:proofErr w:type="spellEnd"/>
      <w:r w:rsidRPr="00816DA1">
        <w:rPr>
          <w:b/>
          <w:bCs/>
          <w:color w:val="000000" w:themeColor="text1"/>
        </w:rPr>
        <w:t xml:space="preserve"> химиотерапия (АХТ).</w:t>
      </w:r>
    </w:p>
    <w:p w14:paraId="3FD500BC" w14:textId="77777777" w:rsidR="007A15BE" w:rsidRPr="00816DA1" w:rsidRDefault="002178E7" w:rsidP="00816DA1">
      <w:pPr>
        <w:shd w:val="clear" w:color="auto" w:fill="FFFFFF"/>
        <w:spacing w:beforeAutospacing="1" w:afterAutospacing="1" w:line="360" w:lineRule="auto"/>
      </w:pPr>
      <w:r w:rsidRPr="00816DA1">
        <w:t xml:space="preserve">История </w:t>
      </w:r>
      <w:proofErr w:type="spellStart"/>
      <w:r w:rsidRPr="00816DA1">
        <w:t>адъювантного</w:t>
      </w:r>
      <w:proofErr w:type="spellEnd"/>
      <w:r w:rsidRPr="00816DA1">
        <w:t xml:space="preserve"> лечения РПЖ </w:t>
      </w:r>
      <w:r w:rsidR="00DC45FE" w:rsidRPr="00816DA1">
        <w:t>[</w:t>
      </w:r>
      <w:r w:rsidRPr="00816DA1">
        <w:t>6</w:t>
      </w:r>
      <w:r w:rsidR="00DC45FE" w:rsidRPr="00816DA1">
        <w:t>]</w:t>
      </w:r>
      <w:r w:rsidRPr="00816DA1">
        <w:t xml:space="preserve"> берет свое начало в 2001 г., в крупном рандомизированном многоцентровом исследовании III фазы ESPAC-1, в котором авторы оценивали </w:t>
      </w:r>
      <w:r w:rsidRPr="00816DA1">
        <w:lastRenderedPageBreak/>
        <w:t xml:space="preserve">влияние послеоперационной химиотерапии 5-фторурацилом (5-ФУ) и химиолучевой терапии на ОВ после радикальной операции. Пациенты </w:t>
      </w:r>
      <w:proofErr w:type="spellStart"/>
      <w:r w:rsidRPr="00816DA1">
        <w:t>рандомизировались</w:t>
      </w:r>
      <w:proofErr w:type="spellEnd"/>
      <w:r w:rsidRPr="00816DA1">
        <w:t xml:space="preserve"> после хирургического лечения на 3 группы: 1</w:t>
      </w:r>
      <w:r w:rsidR="00B55BC6" w:rsidRPr="00816DA1">
        <w:t>-</w:t>
      </w:r>
      <w:r w:rsidRPr="00816DA1">
        <w:t>ая группа получала химиолучевую терапию</w:t>
      </w:r>
      <w:r w:rsidR="00322DC7">
        <w:t xml:space="preserve"> (ХЛТ) </w:t>
      </w:r>
      <w:r w:rsidR="00322DC7" w:rsidRPr="00816DA1">
        <w:t>(</w:t>
      </w:r>
      <w:r w:rsidRPr="00816DA1">
        <w:t>СОД 20 Гр + 5-ФУ), 2</w:t>
      </w:r>
      <w:r w:rsidR="00B55BC6" w:rsidRPr="00816DA1">
        <w:t>-</w:t>
      </w:r>
      <w:r w:rsidRPr="00816DA1">
        <w:t xml:space="preserve">ая – 5-ФУ в комбинации с </w:t>
      </w:r>
      <w:proofErr w:type="spellStart"/>
      <w:r w:rsidRPr="00816DA1">
        <w:t>фолинатом</w:t>
      </w:r>
      <w:proofErr w:type="spellEnd"/>
      <w:r w:rsidRPr="00816DA1">
        <w:t xml:space="preserve"> кальция, 3</w:t>
      </w:r>
      <w:r w:rsidR="00B55BC6" w:rsidRPr="00816DA1">
        <w:t>-</w:t>
      </w:r>
      <w:r w:rsidRPr="00816DA1">
        <w:t xml:space="preserve">я – </w:t>
      </w:r>
      <w:r w:rsidR="00322DC7">
        <w:t>контрольная</w:t>
      </w:r>
      <w:r w:rsidRPr="00816DA1">
        <w:t xml:space="preserve">. Медиана ОВ у больных, получивших в </w:t>
      </w:r>
      <w:proofErr w:type="spellStart"/>
      <w:r w:rsidRPr="00816DA1">
        <w:t>адъювантном</w:t>
      </w:r>
      <w:proofErr w:type="spellEnd"/>
      <w:r w:rsidRPr="00816DA1">
        <w:t xml:space="preserve"> режиме 5-ФУ, составила 19,7 </w:t>
      </w:r>
      <w:proofErr w:type="spellStart"/>
      <w:r w:rsidRPr="00816DA1">
        <w:t>мес</w:t>
      </w:r>
      <w:proofErr w:type="spellEnd"/>
      <w:r w:rsidRPr="00816DA1">
        <w:t xml:space="preserve"> по сравнению с 14 </w:t>
      </w:r>
      <w:proofErr w:type="spellStart"/>
      <w:r w:rsidRPr="00816DA1">
        <w:t>мес</w:t>
      </w:r>
      <w:proofErr w:type="spellEnd"/>
      <w:r w:rsidRPr="00816DA1">
        <w:t xml:space="preserve"> у больных группы наблюдения (HR 0,66). </w:t>
      </w:r>
      <w:r w:rsidR="00322DC7">
        <w:t xml:space="preserve">Применение ХЛТ </w:t>
      </w:r>
      <w:r w:rsidRPr="00816DA1">
        <w:t xml:space="preserve">не привело к увеличению выживаемости: 15,5 </w:t>
      </w:r>
      <w:proofErr w:type="spellStart"/>
      <w:r w:rsidRPr="00816DA1">
        <w:t>мес</w:t>
      </w:r>
      <w:proofErr w:type="spellEnd"/>
      <w:r w:rsidRPr="00816DA1">
        <w:t xml:space="preserve"> у больных, получивших послеоперационное лечение, и 16,1 </w:t>
      </w:r>
      <w:proofErr w:type="spellStart"/>
      <w:r w:rsidRPr="00816DA1">
        <w:t>мес</w:t>
      </w:r>
      <w:proofErr w:type="spellEnd"/>
      <w:r w:rsidRPr="00816DA1">
        <w:t xml:space="preserve"> – в группе наблюдения (HR 1,18). Какую бы критику не испытало на себе это исследование </w:t>
      </w:r>
      <w:r w:rsidR="00DC45FE" w:rsidRPr="00816DA1">
        <w:t>[</w:t>
      </w:r>
      <w:r w:rsidRPr="00816DA1">
        <w:t>7</w:t>
      </w:r>
      <w:r w:rsidR="00DC45FE" w:rsidRPr="00816DA1">
        <w:t>]</w:t>
      </w:r>
      <w:r w:rsidRPr="00816DA1">
        <w:t xml:space="preserve">, его ценность несомненна – это первое исследование, доказавшее эффективность </w:t>
      </w:r>
      <w:proofErr w:type="spellStart"/>
      <w:r w:rsidRPr="00816DA1">
        <w:t>монохимиотерапии</w:t>
      </w:r>
      <w:proofErr w:type="spellEnd"/>
      <w:r w:rsidRPr="00816DA1">
        <w:t xml:space="preserve"> 5-ФУ у пациентов после радикального хирургического лечения РПЖ по сравнению с группой контроля. </w:t>
      </w:r>
    </w:p>
    <w:p w14:paraId="6989FE7E" w14:textId="77777777" w:rsidR="007A15BE" w:rsidRPr="00816DA1" w:rsidRDefault="002178E7" w:rsidP="00816DA1">
      <w:pPr>
        <w:shd w:val="clear" w:color="auto" w:fill="FFFFFF"/>
        <w:spacing w:beforeAutospacing="1" w:afterAutospacing="1" w:line="360" w:lineRule="auto"/>
      </w:pPr>
      <w:r w:rsidRPr="00816DA1">
        <w:t>Следующи</w:t>
      </w:r>
      <w:r w:rsidR="00322DC7">
        <w:t xml:space="preserve">й </w:t>
      </w:r>
      <w:r w:rsidRPr="00816DA1">
        <w:t>этап в истории АХТ</w:t>
      </w:r>
      <w:r w:rsidR="00322DC7">
        <w:t xml:space="preserve"> – </w:t>
      </w:r>
      <w:r w:rsidR="00322DC7" w:rsidRPr="00816DA1">
        <w:t>исследование</w:t>
      </w:r>
      <w:r w:rsidRPr="00816DA1">
        <w:t xml:space="preserve"> CONCO 001 </w:t>
      </w:r>
      <w:r w:rsidR="00DC45FE" w:rsidRPr="00816DA1">
        <w:t>[</w:t>
      </w:r>
      <w:r w:rsidRPr="00816DA1">
        <w:t>8</w:t>
      </w:r>
      <w:r w:rsidR="00DC45FE" w:rsidRPr="00816DA1">
        <w:t>]</w:t>
      </w:r>
      <w:r w:rsidRPr="00816DA1">
        <w:t xml:space="preserve">, в котором </w:t>
      </w:r>
      <w:r w:rsidR="00322DC7">
        <w:t>сравнили</w:t>
      </w:r>
      <w:r w:rsidRPr="00816DA1">
        <w:t xml:space="preserve"> </w:t>
      </w:r>
      <w:proofErr w:type="spellStart"/>
      <w:r w:rsidRPr="00816DA1">
        <w:t>результат</w:t>
      </w:r>
      <w:r w:rsidR="00322DC7">
        <w:t>ы</w:t>
      </w:r>
      <w:r w:rsidRPr="00816DA1">
        <w:t>монотерапиигемцитабином</w:t>
      </w:r>
      <w:proofErr w:type="spellEnd"/>
      <w:r w:rsidRPr="00816DA1">
        <w:t xml:space="preserve"> с активным наблюдением после </w:t>
      </w:r>
      <w:r w:rsidR="00322DC7">
        <w:t>операции</w:t>
      </w:r>
      <w:r w:rsidRPr="00816DA1">
        <w:t xml:space="preserve">. Применение </w:t>
      </w:r>
      <w:proofErr w:type="spellStart"/>
      <w:r w:rsidRPr="00816DA1">
        <w:t>гемцитабина</w:t>
      </w:r>
      <w:proofErr w:type="spellEnd"/>
      <w:r w:rsidRPr="00816DA1">
        <w:t xml:space="preserve"> снижает относительный риск смерти на 24% (HR 0,76), увеличивает медиану ОВ с 20,2 </w:t>
      </w:r>
      <w:proofErr w:type="spellStart"/>
      <w:r w:rsidRPr="00816DA1">
        <w:t>мес</w:t>
      </w:r>
      <w:proofErr w:type="spellEnd"/>
      <w:r w:rsidRPr="00816DA1">
        <w:t xml:space="preserve"> в контрольной группе до 22,8 мес. Именно благодаря этому исследованию АХТ </w:t>
      </w:r>
      <w:proofErr w:type="spellStart"/>
      <w:r w:rsidRPr="00816DA1">
        <w:t>гемцитабином</w:t>
      </w:r>
      <w:proofErr w:type="spellEnd"/>
      <w:r w:rsidRPr="00816DA1">
        <w:t xml:space="preserve"> впервые была включена в клинические рекомендации по лечению РПЖ. </w:t>
      </w:r>
    </w:p>
    <w:p w14:paraId="6DF50B93" w14:textId="77777777" w:rsidR="007A15BE" w:rsidRPr="00816DA1" w:rsidRDefault="002178E7" w:rsidP="00816DA1">
      <w:pPr>
        <w:shd w:val="clear" w:color="auto" w:fill="FFFFFF"/>
        <w:spacing w:beforeAutospacing="1" w:afterAutospacing="1" w:line="360" w:lineRule="auto"/>
      </w:pPr>
      <w:r w:rsidRPr="00816DA1">
        <w:t xml:space="preserve">Результаты исследований ESPAC-1 и CONCO 001 легли в основу исследования III фазы ESPAC-4, </w:t>
      </w:r>
      <w:r w:rsidR="00322DC7">
        <w:t>оценившего эффективность</w:t>
      </w:r>
      <w:r w:rsidRPr="00816DA1">
        <w:t xml:space="preserve"> комбинации </w:t>
      </w:r>
      <w:proofErr w:type="spellStart"/>
      <w:r w:rsidRPr="00816DA1">
        <w:t>гемцитабина</w:t>
      </w:r>
      <w:proofErr w:type="spellEnd"/>
      <w:r w:rsidRPr="00816DA1">
        <w:t xml:space="preserve"> и </w:t>
      </w:r>
      <w:proofErr w:type="spellStart"/>
      <w:r w:rsidRPr="00816DA1">
        <w:t>фторпиримидинов</w:t>
      </w:r>
      <w:proofErr w:type="spellEnd"/>
      <w:r w:rsidR="00DC45FE" w:rsidRPr="00816DA1">
        <w:t>[</w:t>
      </w:r>
      <w:r w:rsidRPr="00816DA1">
        <w:t>9</w:t>
      </w:r>
      <w:r w:rsidR="00DC45FE" w:rsidRPr="00816DA1">
        <w:t>]</w:t>
      </w:r>
      <w:r w:rsidRPr="00816DA1">
        <w:t xml:space="preserve">. </w:t>
      </w:r>
      <w:r w:rsidR="00322DC7">
        <w:t>П</w:t>
      </w:r>
      <w:r w:rsidRPr="00816DA1">
        <w:t xml:space="preserve">ациенты были разделены на 2 группы: </w:t>
      </w:r>
      <w:r w:rsidR="00322DC7">
        <w:t xml:space="preserve">одни </w:t>
      </w:r>
      <w:proofErr w:type="spellStart"/>
      <w:r w:rsidR="00322DC7">
        <w:t>получали</w:t>
      </w:r>
      <w:r w:rsidRPr="00816DA1">
        <w:t>капецитабин</w:t>
      </w:r>
      <w:proofErr w:type="spellEnd"/>
      <w:r w:rsidRPr="00816DA1">
        <w:t xml:space="preserve"> с </w:t>
      </w:r>
      <w:proofErr w:type="spellStart"/>
      <w:r w:rsidRPr="00816DA1">
        <w:t>гемцитабином</w:t>
      </w:r>
      <w:proofErr w:type="spellEnd"/>
      <w:r w:rsidRPr="00816DA1">
        <w:t xml:space="preserve">, </w:t>
      </w:r>
      <w:r w:rsidR="00322DC7">
        <w:t xml:space="preserve">другие – </w:t>
      </w:r>
      <w:proofErr w:type="spellStart"/>
      <w:r w:rsidRPr="00816DA1">
        <w:t>монотерапиюгемцитабином</w:t>
      </w:r>
      <w:proofErr w:type="spellEnd"/>
      <w:r w:rsidRPr="00816DA1">
        <w:t xml:space="preserve">. Использование комбинации </w:t>
      </w:r>
      <w:proofErr w:type="spellStart"/>
      <w:r w:rsidRPr="00816DA1">
        <w:t>капецитабина</w:t>
      </w:r>
      <w:proofErr w:type="spellEnd"/>
      <w:r w:rsidRPr="00816DA1">
        <w:t xml:space="preserve"> и </w:t>
      </w:r>
      <w:proofErr w:type="spellStart"/>
      <w:r w:rsidRPr="00816DA1">
        <w:t>гемцитабина</w:t>
      </w:r>
      <w:proofErr w:type="spellEnd"/>
      <w:r w:rsidRPr="00816DA1">
        <w:t xml:space="preserve"> позволило увеличить медиану ОВ с 25,5 до 28 </w:t>
      </w:r>
      <w:proofErr w:type="spellStart"/>
      <w:r w:rsidRPr="00816DA1">
        <w:t>мес</w:t>
      </w:r>
      <w:proofErr w:type="spellEnd"/>
      <w:r w:rsidRPr="00816DA1">
        <w:t xml:space="preserve"> (p &lt;0,005), использование комбинированной терапии снижает относительный риск смерти на 18% (HR 0,82).</w:t>
      </w:r>
    </w:p>
    <w:p w14:paraId="6CCA0481" w14:textId="77777777" w:rsidR="007A15BE" w:rsidRPr="00816DA1" w:rsidRDefault="00322DC7" w:rsidP="00816DA1">
      <w:pPr>
        <w:shd w:val="clear" w:color="auto" w:fill="FFFFFF"/>
        <w:spacing w:beforeAutospacing="1" w:afterAutospacing="1" w:line="360" w:lineRule="auto"/>
      </w:pPr>
      <w:r>
        <w:t>В</w:t>
      </w:r>
      <w:r w:rsidRPr="00816DA1">
        <w:t xml:space="preserve"> исследовании III фазы CONKO-005 оценивал</w:t>
      </w:r>
      <w:r>
        <w:t>ась</w:t>
      </w:r>
      <w:r w:rsidRPr="00816DA1">
        <w:t xml:space="preserve"> эффективнос</w:t>
      </w:r>
      <w:r>
        <w:t>т</w:t>
      </w:r>
      <w:r w:rsidRPr="00816DA1">
        <w:t xml:space="preserve">ь комбинации </w:t>
      </w:r>
      <w:proofErr w:type="spellStart"/>
      <w:r w:rsidRPr="00816DA1">
        <w:t>гемцитабина</w:t>
      </w:r>
      <w:proofErr w:type="spellEnd"/>
      <w:r w:rsidRPr="00816DA1">
        <w:t xml:space="preserve"> и </w:t>
      </w:r>
      <w:proofErr w:type="spellStart"/>
      <w:r w:rsidRPr="00816DA1">
        <w:t>эрлотиниба</w:t>
      </w:r>
      <w:proofErr w:type="spellEnd"/>
      <w:r w:rsidRPr="00816DA1">
        <w:t>. Комбинация не продемонстрировала эффективности ни в отношении ОВ, ни в отношении БРВ</w:t>
      </w:r>
      <w:r w:rsidR="00DC45FE" w:rsidRPr="00816DA1">
        <w:t>[</w:t>
      </w:r>
      <w:r w:rsidRPr="00816DA1">
        <w:t>10</w:t>
      </w:r>
      <w:r w:rsidR="00DC45FE" w:rsidRPr="00816DA1">
        <w:t>]</w:t>
      </w:r>
      <w:r w:rsidRPr="00816DA1">
        <w:t xml:space="preserve">. </w:t>
      </w:r>
    </w:p>
    <w:p w14:paraId="1D1BBDAE" w14:textId="77777777" w:rsidR="007A15BE" w:rsidRPr="00816DA1" w:rsidRDefault="002178E7" w:rsidP="00816DA1">
      <w:pPr>
        <w:shd w:val="clear" w:color="auto" w:fill="FFFFFF"/>
        <w:spacing w:beforeAutospacing="1" w:afterAutospacing="1" w:line="360" w:lineRule="auto"/>
      </w:pPr>
      <w:r w:rsidRPr="00816DA1">
        <w:t xml:space="preserve">В азиатских странах зарегистрирован пероральный </w:t>
      </w:r>
      <w:proofErr w:type="spellStart"/>
      <w:r w:rsidRPr="00816DA1">
        <w:t>фторопиримидин</w:t>
      </w:r>
      <w:proofErr w:type="spellEnd"/>
      <w:r w:rsidRPr="00816DA1">
        <w:t xml:space="preserve"> S-1 (</w:t>
      </w:r>
      <w:proofErr w:type="spellStart"/>
      <w:r w:rsidRPr="00816DA1">
        <w:t>тегафур-гимерацил-отерацил</w:t>
      </w:r>
      <w:proofErr w:type="spellEnd"/>
      <w:r w:rsidRPr="00816DA1">
        <w:t xml:space="preserve">). Согласно результатам исследования JASPAC-01 применение S-1 </w:t>
      </w:r>
      <w:r w:rsidR="00322DC7">
        <w:t>увеличивает</w:t>
      </w:r>
      <w:r w:rsidRPr="00816DA1">
        <w:t xml:space="preserve"> </w:t>
      </w:r>
      <w:proofErr w:type="spellStart"/>
      <w:r w:rsidRPr="00816DA1">
        <w:t>медиан</w:t>
      </w:r>
      <w:r w:rsidR="00322DC7">
        <w:t>уОВ</w:t>
      </w:r>
      <w:proofErr w:type="spellEnd"/>
      <w:r w:rsidRPr="00816DA1">
        <w:t xml:space="preserve"> с 25,5 до 46,5 </w:t>
      </w:r>
      <w:proofErr w:type="spellStart"/>
      <w:r w:rsidRPr="00816DA1">
        <w:t>мес</w:t>
      </w:r>
      <w:proofErr w:type="spellEnd"/>
      <w:r w:rsidRPr="00816DA1">
        <w:t xml:space="preserve"> по сравнению с группой контроля </w:t>
      </w:r>
      <w:r w:rsidR="00DC45FE" w:rsidRPr="00816DA1">
        <w:t>[</w:t>
      </w:r>
      <w:r w:rsidRPr="00816DA1">
        <w:t>11</w:t>
      </w:r>
      <w:r w:rsidR="00DC45FE" w:rsidRPr="00816DA1">
        <w:t>]</w:t>
      </w:r>
      <w:r w:rsidRPr="00816DA1">
        <w:t>.</w:t>
      </w:r>
    </w:p>
    <w:p w14:paraId="4C487694" w14:textId="77777777" w:rsidR="007A15BE" w:rsidRPr="00816DA1" w:rsidRDefault="002178E7" w:rsidP="00816DA1">
      <w:pPr>
        <w:shd w:val="clear" w:color="auto" w:fill="FFFFFF"/>
        <w:spacing w:beforeAutospacing="1" w:afterAutospacing="1" w:line="360" w:lineRule="auto"/>
      </w:pPr>
      <w:r w:rsidRPr="00816DA1">
        <w:t>Самое значимое улучшение отделенных результатов лечения было продемонстрировано в исследовании III фазы PRODIGE24/CCTG, в котором проведено сравнение 2х схем:</w:t>
      </w:r>
      <w:r w:rsidR="00322DC7">
        <w:rPr>
          <w:lang w:val="en-US"/>
        </w:rPr>
        <w:t>m</w:t>
      </w:r>
      <w:r w:rsidRPr="00816DA1">
        <w:t xml:space="preserve">FOLFIRINOX и </w:t>
      </w:r>
      <w:proofErr w:type="spellStart"/>
      <w:r w:rsidRPr="00816DA1">
        <w:t>гемцитабина</w:t>
      </w:r>
      <w:proofErr w:type="spellEnd"/>
      <w:r w:rsidRPr="00816DA1">
        <w:t xml:space="preserve"> [12]. Пациенты были рандомизированы на две группы: в 1</w:t>
      </w:r>
      <w:r w:rsidR="00322DC7" w:rsidRPr="00816DA1">
        <w:t>ая –</w:t>
      </w:r>
      <w:proofErr w:type="spellStart"/>
      <w:r w:rsidRPr="00816DA1">
        <w:t>гемцитабин</w:t>
      </w:r>
      <w:proofErr w:type="spellEnd"/>
      <w:r w:rsidRPr="00816DA1">
        <w:t xml:space="preserve">, 2ая - </w:t>
      </w:r>
      <w:r w:rsidRPr="00816DA1">
        <w:rPr>
          <w:lang w:val="en-US"/>
        </w:rPr>
        <w:t>m</w:t>
      </w:r>
      <w:r w:rsidRPr="00816DA1">
        <w:t xml:space="preserve">FOLFIRINOX. Переносимость </w:t>
      </w:r>
      <w:r w:rsidRPr="00816DA1">
        <w:rPr>
          <w:lang w:val="en-US"/>
        </w:rPr>
        <w:t>m</w:t>
      </w:r>
      <w:r w:rsidRPr="00816DA1">
        <w:t xml:space="preserve">FOLFIRINOX по сравнению с </w:t>
      </w:r>
      <w:proofErr w:type="spellStart"/>
      <w:r w:rsidRPr="00816DA1">
        <w:t>мо</w:t>
      </w:r>
      <w:r w:rsidRPr="00816DA1">
        <w:lastRenderedPageBreak/>
        <w:t>нотерапиейгемцитабином</w:t>
      </w:r>
      <w:proofErr w:type="spellEnd"/>
      <w:r w:rsidRPr="00816DA1">
        <w:t xml:space="preserve"> оказалась хуже. </w:t>
      </w:r>
      <w:proofErr w:type="spellStart"/>
      <w:r w:rsidR="00322DC7">
        <w:t>Терапию</w:t>
      </w:r>
      <w:r w:rsidRPr="00816DA1">
        <w:t>mFOLFIRINOX</w:t>
      </w:r>
      <w:proofErr w:type="spellEnd"/>
      <w:r w:rsidRPr="00816DA1">
        <w:t xml:space="preserve"> завершили 66% пациентов, а </w:t>
      </w:r>
      <w:proofErr w:type="spellStart"/>
      <w:r w:rsidRPr="00816DA1">
        <w:t>гемцитабином</w:t>
      </w:r>
      <w:proofErr w:type="spellEnd"/>
      <w:r w:rsidRPr="00816DA1">
        <w:t xml:space="preserve"> – 79%. Основные проявления токсичности были связаны с диареей (84,4% в группе </w:t>
      </w:r>
      <w:proofErr w:type="spellStart"/>
      <w:r w:rsidRPr="00816DA1">
        <w:t>mFOLFIRINOX</w:t>
      </w:r>
      <w:proofErr w:type="spellEnd"/>
      <w:r w:rsidRPr="00816DA1">
        <w:t xml:space="preserve">). Частота нежелательных явлений 3–4-й степени для группы </w:t>
      </w:r>
      <w:proofErr w:type="spellStart"/>
      <w:r w:rsidRPr="00816DA1">
        <w:t>mFOLFIRINOX</w:t>
      </w:r>
      <w:proofErr w:type="spellEnd"/>
      <w:r w:rsidRPr="00816DA1">
        <w:t xml:space="preserve"> составила 75,5% в сравнении с 51,1% в контрольной. Медиана БРВ составила 21,6 </w:t>
      </w:r>
      <w:proofErr w:type="spellStart"/>
      <w:r w:rsidRPr="00816DA1">
        <w:t>мес</w:t>
      </w:r>
      <w:proofErr w:type="spellEnd"/>
      <w:r w:rsidRPr="00816DA1">
        <w:t xml:space="preserve"> в исследуемой группе и 12,8 </w:t>
      </w:r>
      <w:proofErr w:type="spellStart"/>
      <w:r w:rsidRPr="00816DA1">
        <w:t>мес</w:t>
      </w:r>
      <w:proofErr w:type="spellEnd"/>
      <w:r w:rsidRPr="00816DA1">
        <w:t xml:space="preserve"> – в контрольной. ОВ составила 54,5 </w:t>
      </w:r>
      <w:proofErr w:type="spellStart"/>
      <w:r w:rsidRPr="00816DA1">
        <w:t>мес</w:t>
      </w:r>
      <w:proofErr w:type="spellEnd"/>
      <w:r w:rsidRPr="00816DA1">
        <w:t xml:space="preserve"> в исследуемой группе по сравнению 35 </w:t>
      </w:r>
      <w:proofErr w:type="spellStart"/>
      <w:r w:rsidRPr="00816DA1">
        <w:t>мес</w:t>
      </w:r>
      <w:proofErr w:type="spellEnd"/>
      <w:r w:rsidRPr="00816DA1">
        <w:t xml:space="preserve"> в контрольной группе, уменьшение относительного риска смерти составило 42% (HR 0,58, p </w:t>
      </w:r>
      <w:r w:rsidR="00322DC7" w:rsidRPr="00816DA1">
        <w:t>&lt;0</w:t>
      </w:r>
      <w:r w:rsidRPr="00816DA1">
        <w:t xml:space="preserve">,0001). </w:t>
      </w:r>
      <w:r w:rsidR="00322DC7">
        <w:t xml:space="preserve">В подгрупповом анализе </w:t>
      </w:r>
      <w:r w:rsidRPr="00816DA1">
        <w:t xml:space="preserve">продемонстрировано преимущество </w:t>
      </w:r>
      <w:proofErr w:type="spellStart"/>
      <w:r w:rsidRPr="00816DA1">
        <w:t>mFOLFIRINOX</w:t>
      </w:r>
      <w:proofErr w:type="spellEnd"/>
      <w:r w:rsidRPr="00816DA1">
        <w:t xml:space="preserve"> у всех больных. Наиболее положительные результаты получены у пациентов моложе 70 лет</w:t>
      </w:r>
      <w:r w:rsidR="00322DC7">
        <w:t xml:space="preserve">, </w:t>
      </w:r>
      <w:r w:rsidR="00322DC7" w:rsidRPr="00816DA1">
        <w:t>ECOG 0–1</w:t>
      </w:r>
      <w:r w:rsidRPr="00816DA1">
        <w:t xml:space="preserve">, без сопутствующей </w:t>
      </w:r>
      <w:proofErr w:type="spellStart"/>
      <w:r w:rsidRPr="00816DA1">
        <w:t>коморбидной</w:t>
      </w:r>
      <w:proofErr w:type="spellEnd"/>
      <w:r w:rsidRPr="00816DA1">
        <w:t xml:space="preserve"> патологии. </w:t>
      </w:r>
    </w:p>
    <w:p w14:paraId="12F9F8B7" w14:textId="77777777" w:rsidR="007A15BE" w:rsidRPr="00816DA1" w:rsidRDefault="002178E7" w:rsidP="00816DA1">
      <w:pPr>
        <w:spacing w:line="360" w:lineRule="auto"/>
      </w:pPr>
      <w:r w:rsidRPr="00816DA1">
        <w:t>Результаты успешного применения АХТ привели к пересмотру роли хирургии в лечении РПЖ, она перестала рассматриваться как единственный и безальтернативный метод. Задача хирургии сводилась к достижению R0</w:t>
      </w:r>
      <w:r w:rsidR="00322DC7">
        <w:t>-</w:t>
      </w:r>
      <w:r w:rsidR="00322DC7" w:rsidRPr="00816DA1">
        <w:t>резекции</w:t>
      </w:r>
      <w:r w:rsidRPr="00816DA1">
        <w:t xml:space="preserve"> с минимумом послеоперационных осложнений для скорейшего начала химиотерапии [13].</w:t>
      </w:r>
    </w:p>
    <w:p w14:paraId="1AC73C01" w14:textId="77777777" w:rsidR="007A15BE" w:rsidRPr="00816DA1" w:rsidRDefault="002178E7" w:rsidP="00816DA1">
      <w:pPr>
        <w:shd w:val="clear" w:color="auto" w:fill="FFFFFF"/>
        <w:spacing w:beforeAutospacing="1" w:afterAutospacing="1" w:line="360" w:lineRule="auto"/>
      </w:pPr>
      <w:r w:rsidRPr="00816DA1">
        <w:t xml:space="preserve">Таким образом, </w:t>
      </w:r>
      <w:proofErr w:type="spellStart"/>
      <w:r w:rsidRPr="00816DA1">
        <w:t>mFOLFIRINOX</w:t>
      </w:r>
      <w:proofErr w:type="spellEnd"/>
      <w:r w:rsidRPr="00816DA1">
        <w:t xml:space="preserve"> является наиболее предпочтительным режимом </w:t>
      </w:r>
      <w:proofErr w:type="spellStart"/>
      <w:r w:rsidRPr="00816DA1">
        <w:t>адъю</w:t>
      </w:r>
      <w:r w:rsidR="00322DC7">
        <w:t>в</w:t>
      </w:r>
      <w:r w:rsidRPr="00816DA1">
        <w:t>антного</w:t>
      </w:r>
      <w:proofErr w:type="spellEnd"/>
      <w:r w:rsidRPr="00816DA1">
        <w:t xml:space="preserve"> лечения РПЖ, однако у большого числа пациентов проведение его невозможно ввиду их функционального состояния </w:t>
      </w:r>
      <w:r w:rsidRPr="00816DA1">
        <w:rPr>
          <w:lang w:val="en-US"/>
        </w:rPr>
        <w:t>ECOG</w:t>
      </w:r>
      <w:r w:rsidRPr="00816DA1">
        <w:t xml:space="preserve">&gt;1, альтернативной для этих пациентов остается </w:t>
      </w:r>
      <w:proofErr w:type="spellStart"/>
      <w:r w:rsidRPr="00816DA1">
        <w:t>GemCap</w:t>
      </w:r>
      <w:proofErr w:type="spellEnd"/>
      <w:r w:rsidRPr="00816DA1">
        <w:t xml:space="preserve"> </w:t>
      </w:r>
      <w:proofErr w:type="spellStart"/>
      <w:r w:rsidRPr="00816DA1">
        <w:t>и</w:t>
      </w:r>
      <w:r w:rsidR="00322DC7">
        <w:t>ли</w:t>
      </w:r>
      <w:r w:rsidRPr="00816DA1">
        <w:t>монохимиотерапиягемцитабином</w:t>
      </w:r>
      <w:proofErr w:type="spellEnd"/>
      <w:r w:rsidRPr="00816DA1">
        <w:t xml:space="preserve">. </w:t>
      </w:r>
    </w:p>
    <w:p w14:paraId="6855BCB1" w14:textId="77777777" w:rsidR="007A15BE" w:rsidRPr="00816DA1" w:rsidRDefault="002178E7" w:rsidP="00816DA1">
      <w:pPr>
        <w:pStyle w:val="ac"/>
        <w:numPr>
          <w:ilvl w:val="0"/>
          <w:numId w:val="2"/>
        </w:numPr>
        <w:shd w:val="clear" w:color="auto" w:fill="FFFFFF"/>
        <w:spacing w:before="280" w:after="280" w:line="360" w:lineRule="auto"/>
        <w:rPr>
          <w:b/>
          <w:bCs/>
          <w:color w:val="000000" w:themeColor="text1"/>
        </w:rPr>
      </w:pPr>
      <w:proofErr w:type="spellStart"/>
      <w:r w:rsidRPr="00816DA1">
        <w:rPr>
          <w:b/>
          <w:bCs/>
          <w:color w:val="000000" w:themeColor="text1"/>
        </w:rPr>
        <w:t>Неоадъювантная</w:t>
      </w:r>
      <w:proofErr w:type="spellEnd"/>
      <w:r w:rsidRPr="00816DA1">
        <w:rPr>
          <w:b/>
          <w:bCs/>
          <w:color w:val="000000" w:themeColor="text1"/>
        </w:rPr>
        <w:t xml:space="preserve"> химиотерапия (НАХТ) при погра</w:t>
      </w:r>
      <w:r w:rsidR="0065067B" w:rsidRPr="00816DA1">
        <w:rPr>
          <w:b/>
          <w:bCs/>
          <w:color w:val="000000" w:themeColor="text1"/>
        </w:rPr>
        <w:t>нич</w:t>
      </w:r>
      <w:r w:rsidRPr="00816DA1">
        <w:rPr>
          <w:b/>
          <w:bCs/>
          <w:color w:val="000000" w:themeColor="text1"/>
        </w:rPr>
        <w:t>но-</w:t>
      </w:r>
      <w:proofErr w:type="spellStart"/>
      <w:r w:rsidRPr="00816DA1">
        <w:rPr>
          <w:b/>
          <w:bCs/>
          <w:color w:val="000000" w:themeColor="text1"/>
        </w:rPr>
        <w:t>резектабельном</w:t>
      </w:r>
      <w:proofErr w:type="spellEnd"/>
      <w:r w:rsidRPr="00816DA1">
        <w:rPr>
          <w:b/>
          <w:bCs/>
          <w:color w:val="000000" w:themeColor="text1"/>
        </w:rPr>
        <w:t xml:space="preserve"> и </w:t>
      </w:r>
      <w:proofErr w:type="spellStart"/>
      <w:r w:rsidRPr="00816DA1">
        <w:rPr>
          <w:b/>
          <w:bCs/>
          <w:color w:val="000000" w:themeColor="text1"/>
        </w:rPr>
        <w:t>местрораспространенном</w:t>
      </w:r>
      <w:proofErr w:type="spellEnd"/>
      <w:r w:rsidRPr="00816DA1">
        <w:rPr>
          <w:b/>
          <w:bCs/>
          <w:color w:val="000000" w:themeColor="text1"/>
        </w:rPr>
        <w:t xml:space="preserve"> РПЖ.</w:t>
      </w:r>
    </w:p>
    <w:p w14:paraId="3C34B355" w14:textId="77777777" w:rsidR="007A15BE" w:rsidRPr="00816DA1" w:rsidRDefault="002178E7" w:rsidP="00816DA1">
      <w:pPr>
        <w:spacing w:line="360" w:lineRule="auto"/>
      </w:pPr>
      <w:r w:rsidRPr="00816DA1">
        <w:t>Долгое время тактика лечения больных с погранично-</w:t>
      </w:r>
      <w:proofErr w:type="spellStart"/>
      <w:r w:rsidRPr="00816DA1">
        <w:t>резектабельными</w:t>
      </w:r>
      <w:proofErr w:type="spellEnd"/>
      <w:r w:rsidRPr="00816DA1">
        <w:t xml:space="preserve"> опухолями ограничивалась расширенной </w:t>
      </w:r>
      <w:proofErr w:type="spellStart"/>
      <w:r w:rsidRPr="00816DA1">
        <w:t>панкреатодуоденальной</w:t>
      </w:r>
      <w:proofErr w:type="spellEnd"/>
      <w:r w:rsidRPr="00816DA1">
        <w:t xml:space="preserve"> резекцией, в том числе с резекцией сосудов. К сожалению, данный подход не позволил как-либо улучшить отдаленные онкологические результат</w:t>
      </w:r>
      <w:r w:rsidR="00322DC7">
        <w:t>ы</w:t>
      </w:r>
      <w:r w:rsidRPr="00816DA1">
        <w:t xml:space="preserve">, </w:t>
      </w:r>
      <w:r w:rsidR="00322DC7">
        <w:t>из-за роста</w:t>
      </w:r>
      <w:r w:rsidRPr="00816DA1">
        <w:t xml:space="preserve"> количества послеоперационных осложнений и летальности. ОВ, БРВ</w:t>
      </w:r>
      <w:r w:rsidR="00322DC7">
        <w:t xml:space="preserve"> оставались низкими</w:t>
      </w:r>
      <w:r w:rsidRPr="00816DA1">
        <w:t xml:space="preserve"> за счет высокого количества нерадикальных операций, которое в начале 2000-х достигало 30–60% по данным разных авторов </w:t>
      </w:r>
      <w:r w:rsidR="00DC45FE" w:rsidRPr="00816DA1">
        <w:t>[</w:t>
      </w:r>
      <w:r w:rsidRPr="00816DA1">
        <w:t>14–17</w:t>
      </w:r>
      <w:r w:rsidR="00DC45FE" w:rsidRPr="00816DA1">
        <w:t>]</w:t>
      </w:r>
      <w:r w:rsidRPr="00816DA1">
        <w:t>. Если, долгое время выбор метода лечения пациента с погранично-</w:t>
      </w:r>
      <w:proofErr w:type="spellStart"/>
      <w:r w:rsidRPr="00816DA1">
        <w:t>резектабельным</w:t>
      </w:r>
      <w:proofErr w:type="spellEnd"/>
      <w:r w:rsidRPr="00816DA1">
        <w:t xml:space="preserve"> РПЖ был прерогативой хирурга, то на данный момент необходимо проведение </w:t>
      </w:r>
      <w:proofErr w:type="spellStart"/>
      <w:r w:rsidRPr="00816DA1">
        <w:t>неоадъювантной</w:t>
      </w:r>
      <w:proofErr w:type="spellEnd"/>
      <w:r w:rsidRPr="00816DA1">
        <w:t xml:space="preserve"> химиотерапии на первом этапе в обязательном порядке.</w:t>
      </w:r>
    </w:p>
    <w:p w14:paraId="4CD0A656" w14:textId="77777777" w:rsidR="007A15BE" w:rsidRPr="00816DA1" w:rsidRDefault="007A15BE" w:rsidP="00816DA1">
      <w:pPr>
        <w:spacing w:line="360" w:lineRule="auto"/>
      </w:pPr>
    </w:p>
    <w:p w14:paraId="7B89FEA4" w14:textId="77777777" w:rsidR="007A15BE" w:rsidRDefault="00322DC7" w:rsidP="00816DA1">
      <w:pPr>
        <w:spacing w:line="360" w:lineRule="auto"/>
      </w:pPr>
      <w:r>
        <w:t xml:space="preserve">Выделена группа больных </w:t>
      </w:r>
      <w:r w:rsidRPr="00816DA1">
        <w:t>с высокой вероятностью резекции R1</w:t>
      </w:r>
      <w:r>
        <w:t>: контакт опухоли</w:t>
      </w:r>
      <w:r w:rsidRPr="00816DA1">
        <w:t xml:space="preserve"> с верхней брыжеечной артерией</w:t>
      </w:r>
      <w:r>
        <w:t xml:space="preserve">, </w:t>
      </w:r>
      <w:r w:rsidRPr="00816DA1">
        <w:t>веной</w:t>
      </w:r>
      <w:r>
        <w:t xml:space="preserve"> или</w:t>
      </w:r>
      <w:r w:rsidRPr="00816DA1">
        <w:t xml:space="preserve"> общей печеночной артерией</w:t>
      </w:r>
      <w:r>
        <w:t xml:space="preserve">. Высокий риск </w:t>
      </w:r>
      <w:r w:rsidRPr="00816DA1">
        <w:t>системного распространения</w:t>
      </w:r>
      <w:r>
        <w:t xml:space="preserve"> обусловлен </w:t>
      </w:r>
      <w:proofErr w:type="spellStart"/>
      <w:r w:rsidRPr="00816DA1">
        <w:t>периневральн</w:t>
      </w:r>
      <w:r>
        <w:t>ым</w:t>
      </w:r>
      <w:proofErr w:type="spellEnd"/>
      <w:r w:rsidRPr="00816DA1">
        <w:t xml:space="preserve"> ра</w:t>
      </w:r>
      <w:r>
        <w:t>с</w:t>
      </w:r>
      <w:r w:rsidRPr="00816DA1">
        <w:t>пространен</w:t>
      </w:r>
      <w:r>
        <w:t>ием</w:t>
      </w:r>
      <w:r w:rsidRPr="00816DA1">
        <w:t xml:space="preserve">. Несмотря на </w:t>
      </w:r>
      <w:r>
        <w:t xml:space="preserve">возможность </w:t>
      </w:r>
      <w:r w:rsidRPr="00816DA1">
        <w:lastRenderedPageBreak/>
        <w:t xml:space="preserve">резекции указанных сосудов, вероятность </w:t>
      </w:r>
      <w:r>
        <w:rPr>
          <w:lang w:val="en-US"/>
        </w:rPr>
        <w:t>R</w:t>
      </w:r>
      <w:r w:rsidRPr="00322DC7">
        <w:t>1-</w:t>
      </w:r>
      <w:r w:rsidRPr="00816DA1">
        <w:t xml:space="preserve">резекции оставалась высокой. </w:t>
      </w:r>
      <w:r>
        <w:t xml:space="preserve">Так возникла </w:t>
      </w:r>
      <w:r w:rsidRPr="00816DA1">
        <w:t>концепци</w:t>
      </w:r>
      <w:r>
        <w:t>я</w:t>
      </w:r>
      <w:r w:rsidRPr="00816DA1">
        <w:t xml:space="preserve"> погранично-</w:t>
      </w:r>
      <w:proofErr w:type="spellStart"/>
      <w:r w:rsidRPr="00816DA1">
        <w:t>резектабельного</w:t>
      </w:r>
      <w:proofErr w:type="spellEnd"/>
      <w:r w:rsidRPr="00816DA1">
        <w:t xml:space="preserve"> рака – опухоли с высокой вероятностью R1-</w:t>
      </w:r>
      <w:r>
        <w:t>резекции</w:t>
      </w:r>
      <w:r w:rsidRPr="00816DA1">
        <w:t xml:space="preserve"> [18]. Дальнейшие исследования были направлены на поиск способов увеличения </w:t>
      </w:r>
      <w:r>
        <w:t xml:space="preserve">частоты </w:t>
      </w:r>
      <w:r w:rsidRPr="00816DA1">
        <w:rPr>
          <w:lang w:val="en-US"/>
        </w:rPr>
        <w:t>R</w:t>
      </w:r>
      <w:r w:rsidRPr="00816DA1">
        <w:t>0 резекций, ОВ и БРВ.</w:t>
      </w:r>
    </w:p>
    <w:p w14:paraId="77FACBC4" w14:textId="77777777" w:rsidR="00322DC7" w:rsidRPr="00322DC7" w:rsidRDefault="00322DC7" w:rsidP="00816DA1">
      <w:pPr>
        <w:spacing w:line="360" w:lineRule="auto"/>
      </w:pPr>
    </w:p>
    <w:p w14:paraId="6B681782" w14:textId="77777777" w:rsidR="007A15BE" w:rsidRDefault="002178E7" w:rsidP="00816DA1">
      <w:pPr>
        <w:spacing w:line="360" w:lineRule="auto"/>
      </w:pPr>
      <w:r w:rsidRPr="00816DA1">
        <w:t xml:space="preserve">Одним из первых и самых крупных исследований является PREOPANC-1 </w:t>
      </w:r>
      <w:r w:rsidR="00DC45FE" w:rsidRPr="00816DA1">
        <w:t>[</w:t>
      </w:r>
      <w:r w:rsidRPr="00816DA1">
        <w:t>19</w:t>
      </w:r>
      <w:r w:rsidR="00DC45FE" w:rsidRPr="00816DA1">
        <w:t>]</w:t>
      </w:r>
      <w:r w:rsidRPr="00816DA1">
        <w:t>. В которо</w:t>
      </w:r>
      <w:r w:rsidR="00322DC7">
        <w:t>м</w:t>
      </w:r>
      <w:r w:rsidRPr="00816DA1">
        <w:t xml:space="preserve"> пациенты с </w:t>
      </w:r>
      <w:proofErr w:type="spellStart"/>
      <w:r w:rsidRPr="00816DA1">
        <w:t>резектабельным</w:t>
      </w:r>
      <w:proofErr w:type="spellEnd"/>
      <w:r w:rsidRPr="00816DA1">
        <w:t xml:space="preserve"> и погранично </w:t>
      </w:r>
      <w:proofErr w:type="spellStart"/>
      <w:r w:rsidRPr="00816DA1">
        <w:t>резектабельным</w:t>
      </w:r>
      <w:proofErr w:type="spellEnd"/>
      <w:r w:rsidRPr="00816DA1">
        <w:t xml:space="preserve"> </w:t>
      </w:r>
      <w:proofErr w:type="spellStart"/>
      <w:r w:rsidRPr="00816DA1">
        <w:t>РПЖрандомизирова</w:t>
      </w:r>
      <w:r w:rsidR="00322DC7">
        <w:t>ли</w:t>
      </w:r>
      <w:proofErr w:type="spellEnd"/>
      <w:r w:rsidRPr="00816DA1">
        <w:t xml:space="preserve"> на 2 группы: предоперационную ХЛТ (3 курса </w:t>
      </w:r>
      <w:proofErr w:type="spellStart"/>
      <w:r w:rsidRPr="00816DA1">
        <w:t>гемцитабина</w:t>
      </w:r>
      <w:proofErr w:type="spellEnd"/>
      <w:r w:rsidRPr="00816DA1">
        <w:t xml:space="preserve"> до и после ЛТ и ЛТ на фоне </w:t>
      </w:r>
      <w:proofErr w:type="spellStart"/>
      <w:r w:rsidRPr="00816DA1">
        <w:t>гемцитабина</w:t>
      </w:r>
      <w:proofErr w:type="spellEnd"/>
      <w:r w:rsidRPr="00816DA1">
        <w:t xml:space="preserve">) или на хирургическое лечение с последующим проведением 6 курсов АХТ </w:t>
      </w:r>
      <w:proofErr w:type="spellStart"/>
      <w:r w:rsidRPr="00816DA1">
        <w:t>гемцитабином</w:t>
      </w:r>
      <w:proofErr w:type="spellEnd"/>
      <w:r w:rsidRPr="00816DA1">
        <w:t xml:space="preserve">. Следует отметить, что критерии </w:t>
      </w:r>
      <w:proofErr w:type="spellStart"/>
      <w:r w:rsidRPr="00816DA1">
        <w:t>резектабельности</w:t>
      </w:r>
      <w:proofErr w:type="spellEnd"/>
      <w:r w:rsidRPr="00816DA1">
        <w:t xml:space="preserve"> в данном исследовании несколько отличались от общепринятых критериев. Проведение НАПХТ </w:t>
      </w:r>
      <w:r w:rsidR="00322DC7">
        <w:t>способствовало</w:t>
      </w:r>
      <w:r w:rsidRPr="00816DA1">
        <w:t xml:space="preserve"> увеличению частоты R0 резекций в 2 раза: с 31 до 63 % (</w:t>
      </w:r>
      <w:proofErr w:type="gramStart"/>
      <w:r w:rsidR="00322DC7" w:rsidRPr="00816DA1">
        <w:t>р&lt;</w:t>
      </w:r>
      <w:proofErr w:type="gramEnd"/>
      <w:r w:rsidRPr="00816DA1">
        <w:t xml:space="preserve">0,001). Медиана ОВ для всех пациентов составила 16,0 </w:t>
      </w:r>
      <w:proofErr w:type="spellStart"/>
      <w:r w:rsidRPr="00816DA1">
        <w:t>месvs</w:t>
      </w:r>
      <w:proofErr w:type="spellEnd"/>
      <w:r w:rsidRPr="00816DA1">
        <w:t xml:space="preserve"> 14,3 </w:t>
      </w:r>
      <w:proofErr w:type="spellStart"/>
      <w:r w:rsidRPr="00816DA1">
        <w:t>мес</w:t>
      </w:r>
      <w:proofErr w:type="spellEnd"/>
      <w:r w:rsidRPr="00816DA1">
        <w:t xml:space="preserve"> соответственно (р=0,096). Медиана БРВ – 8,1 </w:t>
      </w:r>
      <w:proofErr w:type="spellStart"/>
      <w:r w:rsidRPr="00816DA1">
        <w:t>месvs</w:t>
      </w:r>
      <w:proofErr w:type="spellEnd"/>
      <w:r w:rsidRPr="00816DA1">
        <w:t xml:space="preserve"> 7,7 </w:t>
      </w:r>
      <w:proofErr w:type="spellStart"/>
      <w:r w:rsidRPr="00816DA1">
        <w:t>мес</w:t>
      </w:r>
      <w:proofErr w:type="spellEnd"/>
      <w:r w:rsidRPr="00816DA1">
        <w:t xml:space="preserve"> (р=0,032). В группе </w:t>
      </w:r>
      <w:proofErr w:type="spellStart"/>
      <w:r w:rsidRPr="00816DA1">
        <w:t>резектабельного</w:t>
      </w:r>
      <w:proofErr w:type="spellEnd"/>
      <w:r w:rsidRPr="00816DA1">
        <w:t xml:space="preserve"> РПЖ медиана ОВ составила 14,6 </w:t>
      </w:r>
      <w:proofErr w:type="spellStart"/>
      <w:r w:rsidRPr="00816DA1">
        <w:t>месvs</w:t>
      </w:r>
      <w:proofErr w:type="spellEnd"/>
      <w:r w:rsidRPr="00816DA1">
        <w:t xml:space="preserve"> 15,6 </w:t>
      </w:r>
      <w:proofErr w:type="spellStart"/>
      <w:r w:rsidRPr="00816DA1">
        <w:t>мес</w:t>
      </w:r>
      <w:proofErr w:type="spellEnd"/>
      <w:r w:rsidRPr="00816DA1">
        <w:t xml:space="preserve"> (р=0,83), БРВ – 9,2 </w:t>
      </w:r>
      <w:proofErr w:type="spellStart"/>
      <w:r w:rsidRPr="00816DA1">
        <w:t>месvs</w:t>
      </w:r>
      <w:proofErr w:type="spellEnd"/>
      <w:r w:rsidRPr="00816DA1">
        <w:t xml:space="preserve"> 9,3 </w:t>
      </w:r>
      <w:proofErr w:type="spellStart"/>
      <w:r w:rsidRPr="00816DA1">
        <w:t>мес</w:t>
      </w:r>
      <w:proofErr w:type="spellEnd"/>
      <w:r w:rsidRPr="00816DA1">
        <w:t xml:space="preserve"> (р=0,52). В группе погранично </w:t>
      </w:r>
      <w:proofErr w:type="spellStart"/>
      <w:r w:rsidRPr="00816DA1">
        <w:t>резектабельного</w:t>
      </w:r>
      <w:proofErr w:type="spellEnd"/>
      <w:r w:rsidRPr="00816DA1">
        <w:t xml:space="preserve"> РПЖ медиана ОВ составила 17,5 </w:t>
      </w:r>
      <w:proofErr w:type="spellStart"/>
      <w:r w:rsidRPr="00816DA1">
        <w:t>месvs</w:t>
      </w:r>
      <w:proofErr w:type="spellEnd"/>
      <w:r w:rsidRPr="00816DA1">
        <w:t xml:space="preserve"> 13,2 </w:t>
      </w:r>
      <w:proofErr w:type="spellStart"/>
      <w:r w:rsidRPr="00816DA1">
        <w:t>мес</w:t>
      </w:r>
      <w:proofErr w:type="spellEnd"/>
      <w:r w:rsidRPr="00816DA1">
        <w:t xml:space="preserve"> (р=0,029), БРВ – 6,3 </w:t>
      </w:r>
      <w:proofErr w:type="spellStart"/>
      <w:r w:rsidRPr="00816DA1">
        <w:t>месvs</w:t>
      </w:r>
      <w:proofErr w:type="spellEnd"/>
      <w:r w:rsidRPr="00816DA1">
        <w:t xml:space="preserve"> 6,2 </w:t>
      </w:r>
      <w:proofErr w:type="spellStart"/>
      <w:r w:rsidRPr="00816DA1">
        <w:t>мес</w:t>
      </w:r>
      <w:proofErr w:type="spellEnd"/>
      <w:r w:rsidRPr="00816DA1">
        <w:t xml:space="preserve"> соответственно. </w:t>
      </w:r>
    </w:p>
    <w:p w14:paraId="135AD96E" w14:textId="77777777" w:rsidR="00322DC7" w:rsidRPr="00816DA1" w:rsidRDefault="00322DC7" w:rsidP="00816DA1">
      <w:pPr>
        <w:spacing w:line="360" w:lineRule="auto"/>
      </w:pPr>
    </w:p>
    <w:p w14:paraId="1F540689" w14:textId="77777777" w:rsidR="007A15BE" w:rsidRPr="00816DA1" w:rsidRDefault="002178E7" w:rsidP="00816DA1">
      <w:pPr>
        <w:spacing w:line="360" w:lineRule="auto"/>
      </w:pPr>
      <w:r w:rsidRPr="00816DA1">
        <w:t xml:space="preserve">В исследование ESPAC-5F </w:t>
      </w:r>
      <w:r w:rsidR="00DC45FE" w:rsidRPr="00816DA1">
        <w:t>[</w:t>
      </w:r>
      <w:r w:rsidRPr="00816DA1">
        <w:t>20</w:t>
      </w:r>
      <w:r w:rsidR="00DC45FE" w:rsidRPr="00816DA1">
        <w:t>]</w:t>
      </w:r>
      <w:r w:rsidRPr="00816DA1">
        <w:t xml:space="preserve"> включено 88 больных погранично </w:t>
      </w:r>
      <w:proofErr w:type="spellStart"/>
      <w:r w:rsidRPr="00816DA1">
        <w:t>резектабельным</w:t>
      </w:r>
      <w:proofErr w:type="spellEnd"/>
      <w:r w:rsidRPr="00816DA1">
        <w:t xml:space="preserve"> РПЖ, рандомизирова</w:t>
      </w:r>
      <w:r w:rsidR="00322DC7">
        <w:t>нных</w:t>
      </w:r>
      <w:r w:rsidRPr="00816DA1">
        <w:t xml:space="preserve"> на 4 группы: первичная операция (n=32), НАХТ GEMCAP (n=20), НАХТ FOLFIRINOX (n=20), предоперационная ЛТ (n=16). Операция была выполнена у 66, 55 и 50% пациентов (p=0,668). Частота R</w:t>
      </w:r>
      <w:r w:rsidR="00322DC7" w:rsidRPr="00816DA1">
        <w:t>0</w:t>
      </w:r>
      <w:r w:rsidR="00322DC7">
        <w:t>-</w:t>
      </w:r>
      <w:r w:rsidR="00322DC7" w:rsidRPr="00816DA1">
        <w:t>резекции составила</w:t>
      </w:r>
      <w:r w:rsidRPr="00816DA1">
        <w:t xml:space="preserve"> 15% в группе первичной хирургии и 23% в общей группе предоперационного лечения (p=0,721). В результате 1-летняя ОВ составила 42% в группе хирургического лечения и 79, 84, 64% – в группах с предоперационным лечением (р=0,002). Хотя </w:t>
      </w:r>
      <w:r w:rsidR="00322DC7" w:rsidRPr="00816DA1">
        <w:t>значимого</w:t>
      </w:r>
      <w:r w:rsidRPr="00816DA1">
        <w:t xml:space="preserve"> различия в </w:t>
      </w:r>
      <w:proofErr w:type="spellStart"/>
      <w:r w:rsidRPr="00816DA1">
        <w:t>резектабельности</w:t>
      </w:r>
      <w:proofErr w:type="spellEnd"/>
      <w:r w:rsidRPr="00816DA1">
        <w:t xml:space="preserve"> и частоте R0</w:t>
      </w:r>
      <w:r w:rsidR="00322DC7">
        <w:t>-</w:t>
      </w:r>
      <w:r w:rsidRPr="00816DA1">
        <w:t>резекции не продемонстрировано, очевидно, что предоперационная ХТ давала преимущества в ОВ и БРВ по сравнению с хирургическим лечением у больных погранично</w:t>
      </w:r>
      <w:r w:rsidR="00322DC7">
        <w:t>-</w:t>
      </w:r>
      <w:proofErr w:type="spellStart"/>
      <w:r w:rsidRPr="00816DA1">
        <w:t>резектабельным</w:t>
      </w:r>
      <w:proofErr w:type="spellEnd"/>
      <w:r w:rsidRPr="00816DA1">
        <w:t xml:space="preserve"> РПЖ.</w:t>
      </w:r>
    </w:p>
    <w:p w14:paraId="758B8ABC" w14:textId="77777777" w:rsidR="007A15BE" w:rsidRPr="00816DA1" w:rsidRDefault="007A15BE" w:rsidP="00816DA1">
      <w:pPr>
        <w:spacing w:line="360" w:lineRule="auto"/>
      </w:pPr>
    </w:p>
    <w:p w14:paraId="05564DC1" w14:textId="77777777" w:rsidR="007A15BE" w:rsidRPr="00816DA1" w:rsidRDefault="002178E7" w:rsidP="00816DA1">
      <w:pPr>
        <w:spacing w:line="360" w:lineRule="auto"/>
      </w:pPr>
      <w:r w:rsidRPr="00816DA1">
        <w:t xml:space="preserve">Еще в одно исследование </w:t>
      </w:r>
      <w:r w:rsidR="00DC45FE" w:rsidRPr="00816DA1">
        <w:t>[</w:t>
      </w:r>
      <w:r w:rsidRPr="00816DA1">
        <w:t>21</w:t>
      </w:r>
      <w:r w:rsidR="00DC45FE" w:rsidRPr="00816DA1">
        <w:t>]</w:t>
      </w:r>
      <w:r w:rsidRPr="00816DA1">
        <w:t xml:space="preserve"> было включено 194 пациента: с погранично</w:t>
      </w:r>
      <w:r w:rsidR="00322DC7">
        <w:t>-</w:t>
      </w:r>
      <w:proofErr w:type="spellStart"/>
      <w:r w:rsidRPr="00816DA1">
        <w:t>резектабельным</w:t>
      </w:r>
      <w:proofErr w:type="spellEnd"/>
      <w:r w:rsidRPr="00816DA1">
        <w:t xml:space="preserve"> (n = 123) и </w:t>
      </w:r>
      <w:proofErr w:type="spellStart"/>
      <w:r w:rsidRPr="00816DA1">
        <w:t>местнораспространенным</w:t>
      </w:r>
      <w:proofErr w:type="spellEnd"/>
      <w:r w:rsidRPr="00816DA1">
        <w:t xml:space="preserve"> (n = 71) РПЖ. 165 пациентов получали предоперационную химиотерапию (FOLFIRINOX или </w:t>
      </w:r>
      <w:r w:rsidRPr="00816DA1">
        <w:rPr>
          <w:lang w:val="en-US"/>
        </w:rPr>
        <w:t>Gemcitabine</w:t>
      </w:r>
      <w:r w:rsidR="00322DC7">
        <w:t>+</w:t>
      </w:r>
      <w:r w:rsidRPr="00816DA1">
        <w:rPr>
          <w:lang w:val="en-US"/>
        </w:rPr>
        <w:t>nab</w:t>
      </w:r>
      <w:r w:rsidRPr="00816DA1">
        <w:t>-</w:t>
      </w:r>
      <w:r w:rsidRPr="00816DA1">
        <w:rPr>
          <w:lang w:val="en-US"/>
        </w:rPr>
        <w:t>paclitaxel</w:t>
      </w:r>
      <w:r w:rsidRPr="00816DA1">
        <w:t xml:space="preserve">) с последующей </w:t>
      </w:r>
      <w:r w:rsidR="00322DC7">
        <w:t>ХЛТ</w:t>
      </w:r>
      <w:r w:rsidRPr="00816DA1">
        <w:t xml:space="preserve">. </w:t>
      </w:r>
      <w:r w:rsidR="00322DC7">
        <w:t>Наиболее</w:t>
      </w:r>
      <w:r w:rsidRPr="00816DA1">
        <w:t xml:space="preserve"> используемым режимом был FOLFIRINOX, его назначили 165 (85%) больным. Снижение стадии наблюдалось у 28% больных, сосудистая резекция выполнена 65% пациентам</w:t>
      </w:r>
      <w:r w:rsidR="00322DC7" w:rsidRPr="00322DC7">
        <w:t xml:space="preserve"> (</w:t>
      </w:r>
      <w:r w:rsidRPr="00816DA1">
        <w:t>в 94% случаев R0</w:t>
      </w:r>
      <w:r w:rsidR="00322DC7" w:rsidRPr="00322DC7">
        <w:t>)</w:t>
      </w:r>
      <w:r w:rsidRPr="00816DA1">
        <w:t xml:space="preserve">. Однолетняя, двух- и трехлетняя БРВ составили 96%, 78% и 62% в группах FOLFIRINOX, </w:t>
      </w:r>
      <w:r w:rsidRPr="00816DA1">
        <w:rPr>
          <w:lang w:val="en-US"/>
        </w:rPr>
        <w:t>GnP</w:t>
      </w:r>
      <w:r w:rsidRPr="00816DA1">
        <w:t xml:space="preserve"> и контроля. В исследовании продемонстрировано, что полный </w:t>
      </w:r>
      <w:r w:rsidRPr="00816DA1">
        <w:lastRenderedPageBreak/>
        <w:t xml:space="preserve">клинический ответ по данным ПЭТ-КТ после проведенного </w:t>
      </w:r>
      <w:r w:rsidR="00322DC7">
        <w:t>НАПХТ</w:t>
      </w:r>
      <w:r w:rsidRPr="00816DA1">
        <w:t xml:space="preserve"> коррелирует с полным патоморфологическим ответом. Авторами выделены 3 фактора </w:t>
      </w:r>
      <w:r w:rsidR="00322DC7">
        <w:t>ассоциированные</w:t>
      </w:r>
      <w:r w:rsidRPr="00816DA1">
        <w:t xml:space="preserve"> с лучшей ОВ и БРВ: минимум 6 циклов НАХТ, </w:t>
      </w:r>
      <w:r w:rsidR="00322DC7">
        <w:t>снижение</w:t>
      </w:r>
      <w:r w:rsidRPr="00816DA1">
        <w:t xml:space="preserve"> СА 19.9 после НА</w:t>
      </w:r>
      <w:r w:rsidR="00322DC7">
        <w:t>П</w:t>
      </w:r>
      <w:r w:rsidRPr="00816DA1">
        <w:t>ХТ, полный патоморфологический ответ. Сочетание всех трех факторов определяло наилучший прогноз.</w:t>
      </w:r>
    </w:p>
    <w:p w14:paraId="5AF1978A" w14:textId="77777777" w:rsidR="007A15BE" w:rsidRPr="00816DA1" w:rsidRDefault="007A15BE" w:rsidP="00816DA1">
      <w:pPr>
        <w:spacing w:line="360" w:lineRule="auto"/>
      </w:pPr>
    </w:p>
    <w:p w14:paraId="014F6C58" w14:textId="77777777" w:rsidR="007A15BE" w:rsidRPr="00816DA1" w:rsidRDefault="002178E7" w:rsidP="00816DA1">
      <w:pPr>
        <w:spacing w:line="360" w:lineRule="auto"/>
      </w:pPr>
      <w:r w:rsidRPr="00816DA1">
        <w:t xml:space="preserve">Результаты PREOPANC схожи с результатами Южнокорейского исследования </w:t>
      </w:r>
      <w:r w:rsidRPr="00816DA1">
        <w:rPr>
          <w:lang w:val="en-US"/>
        </w:rPr>
        <w:t>II</w:t>
      </w:r>
      <w:r w:rsidRPr="00816DA1">
        <w:t>/</w:t>
      </w:r>
      <w:r w:rsidRPr="00816DA1">
        <w:rPr>
          <w:lang w:val="en-US"/>
        </w:rPr>
        <w:t>III</w:t>
      </w:r>
      <w:r w:rsidRPr="00816DA1">
        <w:t xml:space="preserve"> фазы </w:t>
      </w:r>
      <w:r w:rsidR="00DC45FE" w:rsidRPr="00816DA1">
        <w:t>[</w:t>
      </w:r>
      <w:r w:rsidRPr="00816DA1">
        <w:t>22</w:t>
      </w:r>
      <w:r w:rsidR="00DC45FE" w:rsidRPr="00816DA1">
        <w:t>]</w:t>
      </w:r>
      <w:r w:rsidRPr="00816DA1">
        <w:t>. Авторы выполнили рандомизацию пациентов с погранично-</w:t>
      </w:r>
      <w:proofErr w:type="spellStart"/>
      <w:r w:rsidRPr="00816DA1">
        <w:t>резектабельным</w:t>
      </w:r>
      <w:proofErr w:type="spellEnd"/>
      <w:r w:rsidRPr="00816DA1">
        <w:t xml:space="preserve"> РПЖ на группу предоперационной ХЛТ (СОД 54 Гр с </w:t>
      </w:r>
      <w:proofErr w:type="spellStart"/>
      <w:r w:rsidRPr="00816DA1">
        <w:t>гемцитабином</w:t>
      </w:r>
      <w:proofErr w:type="spellEnd"/>
      <w:r w:rsidRPr="00816DA1">
        <w:t xml:space="preserve">) с последующей операцией и 4 курсами АХТ </w:t>
      </w:r>
      <w:proofErr w:type="spellStart"/>
      <w:r w:rsidRPr="00816DA1">
        <w:t>гемцитабином</w:t>
      </w:r>
      <w:proofErr w:type="spellEnd"/>
      <w:r w:rsidRPr="00816DA1">
        <w:t xml:space="preserve">, и группу первичного хирургического лечения с последующей АХТ. Всего было рандомизировано 50 пациентов. Частота </w:t>
      </w:r>
      <w:r w:rsidR="00322DC7" w:rsidRPr="00816DA1">
        <w:t>R0</w:t>
      </w:r>
      <w:r w:rsidR="00322DC7">
        <w:t>-</w:t>
      </w:r>
      <w:r w:rsidRPr="00816DA1">
        <w:t>резекции была выше в группе  ХЛТ(51,8% против 26,1%, P = 0,004). При анализе отдаленных результатов 2-х летняя ОВ и медиана ОВ были значительно лучше в группе ХЛТ (40,7%, 21 месяц против 26,1%, 12 месяцев, P = 0,028). Таким образом, имеется достаточно серьезная доказательная база целесообразности применения НАХТ в лечении местно-распространенного РПЖ, проведение НАХТ является стандартом лечения, включенным во все рекомендации.</w:t>
      </w:r>
    </w:p>
    <w:p w14:paraId="5EFC0BF6" w14:textId="77777777" w:rsidR="007A15BE" w:rsidRPr="00816DA1" w:rsidRDefault="007A15BE" w:rsidP="00816DA1">
      <w:pPr>
        <w:spacing w:line="360" w:lineRule="auto"/>
      </w:pPr>
    </w:p>
    <w:p w14:paraId="0663CBB7" w14:textId="77777777" w:rsidR="007A15BE" w:rsidRPr="00816DA1" w:rsidRDefault="002178E7" w:rsidP="00816DA1">
      <w:pPr>
        <w:pStyle w:val="ac"/>
        <w:numPr>
          <w:ilvl w:val="0"/>
          <w:numId w:val="2"/>
        </w:numPr>
        <w:shd w:val="clear" w:color="auto" w:fill="FFFFFF"/>
        <w:spacing w:before="280" w:after="280" w:line="360" w:lineRule="auto"/>
        <w:rPr>
          <w:b/>
          <w:bCs/>
          <w:color w:val="000000" w:themeColor="text1"/>
        </w:rPr>
      </w:pPr>
      <w:proofErr w:type="spellStart"/>
      <w:r w:rsidRPr="00816DA1">
        <w:rPr>
          <w:b/>
          <w:bCs/>
          <w:color w:val="000000" w:themeColor="text1"/>
        </w:rPr>
        <w:t>Неоадъювантная</w:t>
      </w:r>
      <w:proofErr w:type="spellEnd"/>
      <w:r w:rsidRPr="00816DA1">
        <w:rPr>
          <w:b/>
          <w:bCs/>
          <w:color w:val="000000" w:themeColor="text1"/>
        </w:rPr>
        <w:t xml:space="preserve"> химиотерапия (НАХТ) при </w:t>
      </w:r>
      <w:proofErr w:type="spellStart"/>
      <w:r w:rsidRPr="00816DA1">
        <w:rPr>
          <w:b/>
          <w:bCs/>
          <w:color w:val="000000" w:themeColor="text1"/>
        </w:rPr>
        <w:t>резектабельном</w:t>
      </w:r>
      <w:proofErr w:type="spellEnd"/>
      <w:r w:rsidRPr="00816DA1">
        <w:rPr>
          <w:b/>
          <w:bCs/>
          <w:color w:val="000000" w:themeColor="text1"/>
        </w:rPr>
        <w:t xml:space="preserve"> РПЖ.</w:t>
      </w:r>
    </w:p>
    <w:p w14:paraId="3D8AE746" w14:textId="77777777" w:rsidR="007A15BE" w:rsidRPr="00816DA1" w:rsidRDefault="002178E7" w:rsidP="00816DA1">
      <w:pPr>
        <w:spacing w:line="360" w:lineRule="auto"/>
      </w:pPr>
      <w:r w:rsidRPr="00816DA1">
        <w:t xml:space="preserve">На данный момент доступны результаты единичных </w:t>
      </w:r>
      <w:r w:rsidR="00322DC7">
        <w:t>РКИ</w:t>
      </w:r>
      <w:r w:rsidRPr="00816DA1">
        <w:t xml:space="preserve"> эффективности НАХТ при </w:t>
      </w:r>
      <w:proofErr w:type="spellStart"/>
      <w:r w:rsidRPr="00816DA1">
        <w:t>резектабельном</w:t>
      </w:r>
      <w:proofErr w:type="spellEnd"/>
      <w:r w:rsidRPr="00816DA1">
        <w:t xml:space="preserve"> РПЖ, поэтому определение показаний для ее назначения– наиболее дискутабельная тема последнего времени.</w:t>
      </w:r>
    </w:p>
    <w:p w14:paraId="14D74053" w14:textId="77777777" w:rsidR="007A15BE" w:rsidRPr="00816DA1" w:rsidRDefault="002178E7" w:rsidP="00816DA1">
      <w:pPr>
        <w:pStyle w:val="ac"/>
        <w:spacing w:before="280" w:after="280" w:line="360" w:lineRule="auto"/>
      </w:pPr>
      <w:r w:rsidRPr="00816DA1">
        <w:t>В исследовани</w:t>
      </w:r>
      <w:r w:rsidR="00322DC7">
        <w:t>е</w:t>
      </w:r>
      <w:r w:rsidRPr="00816DA1">
        <w:t xml:space="preserve"> II фазы PACT-15 было включено 88 больных с </w:t>
      </w:r>
      <w:proofErr w:type="spellStart"/>
      <w:r w:rsidRPr="00816DA1">
        <w:t>резектабельным</w:t>
      </w:r>
      <w:proofErr w:type="spellEnd"/>
      <w:r w:rsidRPr="00816DA1">
        <w:t xml:space="preserve"> РПЖ </w:t>
      </w:r>
      <w:r w:rsidR="00DC45FE" w:rsidRPr="00816DA1">
        <w:t>[</w:t>
      </w:r>
      <w:r w:rsidRPr="00816DA1">
        <w:t>23</w:t>
      </w:r>
      <w:r w:rsidR="00DC45FE" w:rsidRPr="00816DA1">
        <w:t>]</w:t>
      </w:r>
      <w:r w:rsidR="00322DC7">
        <w:t xml:space="preserve">, </w:t>
      </w:r>
      <w:r w:rsidRPr="00816DA1">
        <w:t>рандомизирован</w:t>
      </w:r>
      <w:r w:rsidR="00322DC7">
        <w:t>н</w:t>
      </w:r>
      <w:r w:rsidRPr="00816DA1">
        <w:t>ы</w:t>
      </w:r>
      <w:r w:rsidR="00322DC7">
        <w:t>х</w:t>
      </w:r>
      <w:r w:rsidRPr="00816DA1">
        <w:t xml:space="preserve"> в 3 группы: А – операция + АХТ </w:t>
      </w:r>
      <w:proofErr w:type="spellStart"/>
      <w:r w:rsidRPr="00816DA1">
        <w:t>гемцитабином</w:t>
      </w:r>
      <w:proofErr w:type="spellEnd"/>
      <w:r w:rsidRPr="00816DA1">
        <w:t xml:space="preserve">, В – операция + АХТ PEXG, С – </w:t>
      </w:r>
      <w:proofErr w:type="spellStart"/>
      <w:r w:rsidR="00322DC7">
        <w:t>периоперационная</w:t>
      </w:r>
      <w:proofErr w:type="spellEnd"/>
      <w:r w:rsidRPr="00816DA1">
        <w:t xml:space="preserve"> PEXG </w:t>
      </w:r>
      <w:r w:rsidR="00322DC7">
        <w:t xml:space="preserve">(3 курса до и3 </w:t>
      </w:r>
      <w:r w:rsidRPr="00816DA1">
        <w:t>после операции</w:t>
      </w:r>
      <w:r w:rsidR="00322DC7">
        <w:t>)</w:t>
      </w:r>
      <w:r w:rsidRPr="00816DA1">
        <w:t xml:space="preserve">. Наилучшие результаты были получены в группе с </w:t>
      </w:r>
      <w:proofErr w:type="spellStart"/>
      <w:r w:rsidRPr="00816DA1">
        <w:t>периоперационной</w:t>
      </w:r>
      <w:proofErr w:type="spellEnd"/>
      <w:r w:rsidRPr="00816DA1">
        <w:t xml:space="preserve"> химиотерапией. </w:t>
      </w:r>
      <w:r w:rsidR="00322DC7">
        <w:t>Частота</w:t>
      </w:r>
      <w:r w:rsidRPr="00816DA1">
        <w:t xml:space="preserve"> резекции воротной </w:t>
      </w:r>
      <w:r w:rsidR="00322DC7">
        <w:t xml:space="preserve">вены снизилась </w:t>
      </w:r>
      <w:r w:rsidRPr="00816DA1">
        <w:t xml:space="preserve">с 9% до 0%. Кроме того, </w:t>
      </w:r>
      <w:r w:rsidR="00322DC7">
        <w:t xml:space="preserve">наилучшая </w:t>
      </w:r>
      <w:r w:rsidRPr="00816DA1">
        <w:t xml:space="preserve">медиана БРВ и ОВ была достигнута в группе </w:t>
      </w:r>
      <w:proofErr w:type="spellStart"/>
      <w:r w:rsidRPr="00816DA1">
        <w:t>периоперационной</w:t>
      </w:r>
      <w:proofErr w:type="spellEnd"/>
      <w:r w:rsidRPr="00816DA1">
        <w:t xml:space="preserve">  PEXG – 16.9 и 38.2 мес., против 4.7 и 20.4 в группе АПХТ </w:t>
      </w:r>
      <w:proofErr w:type="spellStart"/>
      <w:r w:rsidRPr="00816DA1">
        <w:t>Gem</w:t>
      </w:r>
      <w:proofErr w:type="spellEnd"/>
      <w:r w:rsidRPr="00816DA1">
        <w:t xml:space="preserve"> и 12.4, и 26.4 в группе АПХТ PEXG. Остальные критерии оказались сопоставимыми: тип резекции, частота осложнений по </w:t>
      </w:r>
      <w:proofErr w:type="spellStart"/>
      <w:r w:rsidRPr="00816DA1">
        <w:t>Clavien</w:t>
      </w:r>
      <w:proofErr w:type="spellEnd"/>
      <w:r w:rsidRPr="00816DA1">
        <w:t>–</w:t>
      </w:r>
      <w:proofErr w:type="spellStart"/>
      <w:r w:rsidRPr="00816DA1">
        <w:t>Dindo</w:t>
      </w:r>
      <w:proofErr w:type="spellEnd"/>
      <w:r w:rsidRPr="00816DA1">
        <w:t xml:space="preserve">, частота </w:t>
      </w:r>
      <w:proofErr w:type="spellStart"/>
      <w:r w:rsidRPr="00816DA1">
        <w:t>релапаротомии</w:t>
      </w:r>
      <w:proofErr w:type="spellEnd"/>
      <w:r w:rsidRPr="00816DA1">
        <w:t xml:space="preserve"> и т.п. Следует отметить, что в исследовании использовалась не включённая в современные стандарты схема.</w:t>
      </w:r>
    </w:p>
    <w:p w14:paraId="20CB661A" w14:textId="77777777" w:rsidR="007A15BE" w:rsidRPr="00816DA1" w:rsidRDefault="002178E7" w:rsidP="00816DA1">
      <w:pPr>
        <w:pStyle w:val="ac"/>
        <w:spacing w:before="280" w:after="280" w:line="360" w:lineRule="auto"/>
      </w:pPr>
      <w:r w:rsidRPr="00816DA1">
        <w:t xml:space="preserve">В 2019 году опубликованы результаты Японского рандомизированного исследования II/III фазы Prep-02/Jsap-05 </w:t>
      </w:r>
      <w:r w:rsidR="00DC45FE" w:rsidRPr="00816DA1">
        <w:t>[</w:t>
      </w:r>
      <w:r w:rsidRPr="00816DA1">
        <w:t>24</w:t>
      </w:r>
      <w:r w:rsidR="00DC45FE" w:rsidRPr="00816DA1">
        <w:t>]</w:t>
      </w:r>
      <w:r w:rsidRPr="00816DA1">
        <w:t xml:space="preserve">. В исследование было включено 360 больных </w:t>
      </w:r>
      <w:proofErr w:type="spellStart"/>
      <w:r w:rsidRPr="00816DA1">
        <w:t>резектабельным</w:t>
      </w:r>
      <w:proofErr w:type="spellEnd"/>
      <w:r w:rsidRPr="00816DA1">
        <w:t xml:space="preserve"> </w:t>
      </w:r>
      <w:r w:rsidRPr="00816DA1">
        <w:lastRenderedPageBreak/>
        <w:t xml:space="preserve">РПЖ, рандомизированных на 2 группы: 180 пациентов – </w:t>
      </w:r>
      <w:proofErr w:type="spellStart"/>
      <w:r w:rsidRPr="00816DA1">
        <w:t>периоперационная</w:t>
      </w:r>
      <w:proofErr w:type="spellEnd"/>
      <w:r w:rsidRPr="00816DA1">
        <w:t xml:space="preserve"> химиотерапия </w:t>
      </w:r>
      <w:r w:rsidRPr="00816DA1">
        <w:rPr>
          <w:lang w:val="en-US"/>
        </w:rPr>
        <w:t>Gem</w:t>
      </w:r>
      <w:r w:rsidRPr="00816DA1">
        <w:t xml:space="preserve"> + S1, 180 пациентов </w:t>
      </w:r>
      <w:r w:rsidR="00322DC7" w:rsidRPr="00816DA1">
        <w:t>–</w:t>
      </w:r>
      <w:r w:rsidRPr="00816DA1">
        <w:t>первичн</w:t>
      </w:r>
      <w:r w:rsidR="00322DC7">
        <w:t>ая операция</w:t>
      </w:r>
      <w:r w:rsidRPr="00816DA1">
        <w:t xml:space="preserve">. </w:t>
      </w:r>
      <w:r w:rsidR="00322DC7">
        <w:t>Все пациенты</w:t>
      </w:r>
      <w:r w:rsidRPr="00816DA1">
        <w:t xml:space="preserve"> после операции получали АХТ </w:t>
      </w:r>
      <w:proofErr w:type="spellStart"/>
      <w:r w:rsidRPr="00816DA1">
        <w:t>перпаратом</w:t>
      </w:r>
      <w:proofErr w:type="spellEnd"/>
      <w:r w:rsidRPr="00816DA1">
        <w:t xml:space="preserve"> S1. Применение </w:t>
      </w:r>
      <w:proofErr w:type="spellStart"/>
      <w:r w:rsidRPr="00816DA1">
        <w:t>периоперационной</w:t>
      </w:r>
      <w:proofErr w:type="spellEnd"/>
      <w:r w:rsidRPr="00816DA1">
        <w:t xml:space="preserve"> химиотерапии </w:t>
      </w:r>
      <w:r w:rsidRPr="00816DA1">
        <w:rPr>
          <w:lang w:val="en-US"/>
        </w:rPr>
        <w:t>Gem</w:t>
      </w:r>
      <w:r w:rsidRPr="00816DA1">
        <w:t xml:space="preserve"> + S1 привело к </w:t>
      </w:r>
      <w:r w:rsidR="00322DC7">
        <w:t>увеличению</w:t>
      </w:r>
      <w:r w:rsidRPr="00816DA1">
        <w:t xml:space="preserve"> медианы </w:t>
      </w:r>
      <w:r w:rsidR="00322DC7">
        <w:t>ОВ</w:t>
      </w:r>
      <w:r w:rsidRPr="00816DA1">
        <w:t xml:space="preserve"> с 26,6 до 36,7 </w:t>
      </w:r>
      <w:proofErr w:type="spellStart"/>
      <w:r w:rsidRPr="00816DA1">
        <w:t>мес</w:t>
      </w:r>
      <w:proofErr w:type="spellEnd"/>
      <w:r w:rsidRPr="00816DA1">
        <w:t xml:space="preserve"> (p=0,015).</w:t>
      </w:r>
    </w:p>
    <w:p w14:paraId="3618C4E5" w14:textId="77777777" w:rsidR="007A15BE" w:rsidRPr="00816DA1" w:rsidRDefault="002178E7" w:rsidP="00816DA1">
      <w:pPr>
        <w:pStyle w:val="ac"/>
        <w:spacing w:before="280" w:after="280" w:line="360" w:lineRule="auto"/>
      </w:pPr>
      <w:r w:rsidRPr="00816DA1">
        <w:t xml:space="preserve">В </w:t>
      </w:r>
      <w:r w:rsidR="00322DC7" w:rsidRPr="00816DA1">
        <w:t xml:space="preserve">исследование </w:t>
      </w:r>
      <w:r w:rsidR="00322DC7" w:rsidRPr="00816DA1">
        <w:rPr>
          <w:lang w:val="en-US"/>
        </w:rPr>
        <w:t>II</w:t>
      </w:r>
      <w:r w:rsidR="00322DC7" w:rsidRPr="00816DA1">
        <w:t xml:space="preserve"> фазы SWOG S1505 [25]</w:t>
      </w:r>
      <w:r w:rsidRPr="00816DA1">
        <w:t xml:space="preserve"> было включено 102 больных: 55 пациентов – </w:t>
      </w:r>
      <w:proofErr w:type="spellStart"/>
      <w:r w:rsidRPr="00816DA1">
        <w:t>периоперационнаяmFOLFIRINOX</w:t>
      </w:r>
      <w:proofErr w:type="spellEnd"/>
      <w:r w:rsidRPr="00816DA1">
        <w:t xml:space="preserve">; 47 пациентов </w:t>
      </w:r>
      <w:proofErr w:type="spellStart"/>
      <w:r w:rsidRPr="00816DA1">
        <w:t>периоперационная</w:t>
      </w:r>
      <w:proofErr w:type="spellEnd"/>
      <w:r w:rsidRPr="00816DA1">
        <w:rPr>
          <w:lang w:val="en-US"/>
        </w:rPr>
        <w:t>GnP</w:t>
      </w:r>
      <w:r w:rsidRPr="00816DA1">
        <w:t xml:space="preserve">. </w:t>
      </w:r>
      <w:r w:rsidR="00322DC7">
        <w:t>Л</w:t>
      </w:r>
      <w:r w:rsidRPr="00816DA1">
        <w:t xml:space="preserve">учшие отдаленные результаты </w:t>
      </w:r>
      <w:r w:rsidR="00322DC7">
        <w:t xml:space="preserve">достигнуты </w:t>
      </w:r>
      <w:r w:rsidRPr="00816DA1">
        <w:t xml:space="preserve">при использовании </w:t>
      </w:r>
      <w:r w:rsidRPr="00816DA1">
        <w:rPr>
          <w:lang w:val="en-US"/>
        </w:rPr>
        <w:t>GnP</w:t>
      </w:r>
      <w:r w:rsidRPr="00816DA1">
        <w:t xml:space="preserve">: двухлетняя ОВ – 41,6% и 48,8%; медиана ОВ – 22,4 месяца и 23,6 месяца. Медиана БРВ составила 10.9 </w:t>
      </w:r>
      <w:proofErr w:type="spellStart"/>
      <w:r w:rsidRPr="00816DA1">
        <w:t>мес</w:t>
      </w:r>
      <w:proofErr w:type="spellEnd"/>
      <w:r w:rsidRPr="00816DA1">
        <w:t xml:space="preserve"> в группе </w:t>
      </w:r>
      <w:proofErr w:type="spellStart"/>
      <w:r w:rsidRPr="00816DA1">
        <w:t>mFOLFIRINOX</w:t>
      </w:r>
      <w:proofErr w:type="spellEnd"/>
      <w:r w:rsidRPr="00816DA1">
        <w:t xml:space="preserve"> против 14,2 </w:t>
      </w:r>
      <w:proofErr w:type="spellStart"/>
      <w:r w:rsidRPr="00816DA1">
        <w:t>мес</w:t>
      </w:r>
      <w:proofErr w:type="spellEnd"/>
      <w:r w:rsidRPr="00816DA1">
        <w:t xml:space="preserve"> в группе </w:t>
      </w:r>
      <w:r w:rsidRPr="00816DA1">
        <w:rPr>
          <w:lang w:val="en-US"/>
        </w:rPr>
        <w:t>GnP</w:t>
      </w:r>
      <w:r w:rsidRPr="00816DA1">
        <w:t xml:space="preserve">. Частота полного </w:t>
      </w:r>
      <w:proofErr w:type="spellStart"/>
      <w:r w:rsidRPr="00816DA1">
        <w:t>патоморфологческого</w:t>
      </w:r>
      <w:proofErr w:type="spellEnd"/>
      <w:r w:rsidRPr="00816DA1">
        <w:t xml:space="preserve"> ответа так же была выше в группе </w:t>
      </w:r>
      <w:r w:rsidRPr="00816DA1">
        <w:rPr>
          <w:lang w:val="en-US"/>
        </w:rPr>
        <w:t>GnP</w:t>
      </w:r>
      <w:r w:rsidRPr="00816DA1">
        <w:t xml:space="preserve"> – 42% против 25%.</w:t>
      </w:r>
    </w:p>
    <w:p w14:paraId="6F4649AC" w14:textId="77777777" w:rsidR="007A15BE" w:rsidRPr="00816DA1" w:rsidRDefault="002178E7" w:rsidP="00816DA1">
      <w:pPr>
        <w:pStyle w:val="ac"/>
        <w:spacing w:before="280" w:after="280" w:line="360" w:lineRule="auto"/>
      </w:pPr>
      <w:r w:rsidRPr="00816DA1">
        <w:t xml:space="preserve">В исследовании </w:t>
      </w:r>
      <w:r w:rsidRPr="00816DA1">
        <w:rPr>
          <w:lang w:val="en-US"/>
        </w:rPr>
        <w:t>II</w:t>
      </w:r>
      <w:r w:rsidRPr="00816DA1">
        <w:t xml:space="preserve"> фазы 2015 года оценивалась эффективность предоперационной ХЛТ </w:t>
      </w:r>
      <w:r w:rsidR="00DC45FE" w:rsidRPr="00816DA1">
        <w:t>[</w:t>
      </w:r>
      <w:r w:rsidRPr="00816DA1">
        <w:t>26</w:t>
      </w:r>
      <w:r w:rsidR="00DC45FE" w:rsidRPr="00816DA1">
        <w:t>]</w:t>
      </w:r>
      <w:r w:rsidRPr="00816DA1">
        <w:t xml:space="preserve">, </w:t>
      </w:r>
      <w:r w:rsidR="00322DC7">
        <w:t>планировался набор</w:t>
      </w:r>
      <w:r w:rsidRPr="00816DA1">
        <w:t xml:space="preserve"> 64 пациент</w:t>
      </w:r>
      <w:r w:rsidR="00322DC7">
        <w:t>ов</w:t>
      </w:r>
      <w:r w:rsidRPr="00816DA1">
        <w:t xml:space="preserve">, однако, завершено оно было раньше ввиду низкой скорости набора. Всего было рандомизировано 20 в группу первичного хирургического вмешательства и 18 в группу предоперационной ХЛТ с </w:t>
      </w:r>
      <w:proofErr w:type="spellStart"/>
      <w:r w:rsidRPr="00816DA1">
        <w:t>гемцитабином</w:t>
      </w:r>
      <w:proofErr w:type="spellEnd"/>
      <w:r w:rsidRPr="00816DA1">
        <w:t xml:space="preserve">. Исследование не продемонстрировало никаких различий в частоте </w:t>
      </w:r>
      <w:r w:rsidRPr="00816DA1">
        <w:rPr>
          <w:lang w:val="en-US"/>
        </w:rPr>
        <w:t>R</w:t>
      </w:r>
      <w:r w:rsidRPr="00816DA1">
        <w:t xml:space="preserve">0-резекций между группами. </w:t>
      </w:r>
    </w:p>
    <w:p w14:paraId="76854C6F" w14:textId="77777777" w:rsidR="007A15BE" w:rsidRPr="00816DA1" w:rsidRDefault="002178E7" w:rsidP="00816DA1">
      <w:pPr>
        <w:pStyle w:val="ac"/>
        <w:spacing w:before="280" w:after="280" w:line="360" w:lineRule="auto"/>
      </w:pPr>
      <w:r w:rsidRPr="00816DA1">
        <w:t xml:space="preserve">Еще одно исследование </w:t>
      </w:r>
      <w:r w:rsidRPr="00816DA1">
        <w:rPr>
          <w:lang w:val="en-US"/>
        </w:rPr>
        <w:t>II</w:t>
      </w:r>
      <w:r w:rsidRPr="00816DA1">
        <w:t xml:space="preserve"> фазы </w:t>
      </w:r>
      <w:r w:rsidR="00DC45FE" w:rsidRPr="00816DA1">
        <w:t>[</w:t>
      </w:r>
      <w:r w:rsidRPr="00816DA1">
        <w:t>27</w:t>
      </w:r>
      <w:r w:rsidR="00DC45FE" w:rsidRPr="00816DA1">
        <w:t>]</w:t>
      </w:r>
      <w:r w:rsidR="00322DC7">
        <w:t xml:space="preserve">, не доказавшее </w:t>
      </w:r>
      <w:r w:rsidR="00322DC7" w:rsidRPr="00816DA1">
        <w:t xml:space="preserve">эффективности предоперационной </w:t>
      </w:r>
      <w:proofErr w:type="spellStart"/>
      <w:r w:rsidR="00322DC7" w:rsidRPr="00816DA1">
        <w:t>ХЛТ</w:t>
      </w:r>
      <w:r w:rsidRPr="00816DA1">
        <w:t>так</w:t>
      </w:r>
      <w:proofErr w:type="spellEnd"/>
      <w:r w:rsidRPr="00816DA1">
        <w:t xml:space="preserve"> же было досрочно прекращено из-за низкой скорости набора пациентов</w:t>
      </w:r>
      <w:r w:rsidR="00322DC7">
        <w:t>.</w:t>
      </w:r>
    </w:p>
    <w:p w14:paraId="72D22F63" w14:textId="77777777" w:rsidR="007A15BE" w:rsidRPr="00816DA1" w:rsidRDefault="002178E7" w:rsidP="00816DA1">
      <w:pPr>
        <w:pStyle w:val="ac"/>
        <w:spacing w:before="280" w:after="280" w:line="360" w:lineRule="auto"/>
        <w:rPr>
          <w:strike/>
        </w:rPr>
      </w:pPr>
      <w:r w:rsidRPr="00816DA1">
        <w:t xml:space="preserve">В японском обсервационном исследовании 2015 года </w:t>
      </w:r>
      <w:r w:rsidR="00DC45FE" w:rsidRPr="00816DA1">
        <w:t>[</w:t>
      </w:r>
      <w:r w:rsidRPr="00816DA1">
        <w:t>28</w:t>
      </w:r>
      <w:r w:rsidR="00DC45FE" w:rsidRPr="00816DA1">
        <w:t>]</w:t>
      </w:r>
      <w:r w:rsidRPr="00816DA1">
        <w:t xml:space="preserve"> рандомизировано 504 пациента, помимо больных </w:t>
      </w:r>
      <w:proofErr w:type="spellStart"/>
      <w:r w:rsidRPr="00816DA1">
        <w:t>резектабельным</w:t>
      </w:r>
      <w:proofErr w:type="spellEnd"/>
      <w:r w:rsidRPr="00816DA1">
        <w:t xml:space="preserve"> РПЖ (n = 273), были включены больные погранично-</w:t>
      </w:r>
      <w:proofErr w:type="spellStart"/>
      <w:r w:rsidRPr="00816DA1">
        <w:t>резектабельным</w:t>
      </w:r>
      <w:proofErr w:type="spellEnd"/>
      <w:r w:rsidRPr="00816DA1">
        <w:t xml:space="preserve"> РПЖ по воротной вене (n = 129) и ВБА (n = 102), в каждой группе больные были рандомизированы на 2 подгруппы: первичной хирургии и предоперационной ХЛТ с </w:t>
      </w:r>
      <w:proofErr w:type="spellStart"/>
      <w:r w:rsidRPr="00816DA1">
        <w:t>гемцитабином</w:t>
      </w:r>
      <w:proofErr w:type="spellEnd"/>
      <w:r w:rsidRPr="00816DA1">
        <w:t xml:space="preserve">. Не было статистически значимой разницы в частоте </w:t>
      </w:r>
      <w:r w:rsidRPr="00816DA1">
        <w:rPr>
          <w:lang w:val="en-US"/>
        </w:rPr>
        <w:t>R</w:t>
      </w:r>
      <w:r w:rsidRPr="00816DA1">
        <w:t>0 резекций ни в одной из 3х групп. Статистически значимый эффект на медиану БРВ наблюдался только в группе погранично-</w:t>
      </w:r>
      <w:proofErr w:type="spellStart"/>
      <w:r w:rsidRPr="00816DA1">
        <w:t>резектабельного</w:t>
      </w:r>
      <w:proofErr w:type="spellEnd"/>
      <w:r w:rsidRPr="00816DA1">
        <w:t xml:space="preserve"> РПЖ с контактом с воротной веной (28,4 против 20,1 месяца; P = 0,044), но не у пациентов </w:t>
      </w:r>
      <w:proofErr w:type="spellStart"/>
      <w:r w:rsidRPr="00816DA1">
        <w:t>резектабельным</w:t>
      </w:r>
      <w:proofErr w:type="spellEnd"/>
      <w:r w:rsidRPr="00816DA1">
        <w:t xml:space="preserve"> РПЖ (28,6 против 33,7 месяца; Р = 0,960). НАХЛТ увеличивала медиану времени выживания пациентов с погранично-</w:t>
      </w:r>
      <w:proofErr w:type="spellStart"/>
      <w:r w:rsidRPr="00816DA1">
        <w:t>резектабельного</w:t>
      </w:r>
      <w:proofErr w:type="spellEnd"/>
      <w:r w:rsidRPr="00816DA1">
        <w:t xml:space="preserve"> РПЖ с контактом с воротной веной (18,1 против 10,0 месяцев; P = 0,046), но результаты оставались неудовлетворительными. Эти данные свидетельствуют о эффективности НАХЛТ у пациентов с погранично-</w:t>
      </w:r>
      <w:proofErr w:type="spellStart"/>
      <w:r w:rsidRPr="00816DA1">
        <w:t>резектабельным</w:t>
      </w:r>
      <w:proofErr w:type="spellEnd"/>
      <w:r w:rsidRPr="00816DA1">
        <w:t xml:space="preserve"> РПЖ, но не у больных с </w:t>
      </w:r>
      <w:proofErr w:type="spellStart"/>
      <w:r w:rsidRPr="00816DA1">
        <w:t>резектабельной</w:t>
      </w:r>
      <w:proofErr w:type="spellEnd"/>
      <w:r w:rsidRPr="00816DA1">
        <w:t xml:space="preserve"> опухолью. Исследование </w:t>
      </w:r>
      <w:r w:rsidRPr="00816DA1">
        <w:rPr>
          <w:lang w:val="en-US"/>
        </w:rPr>
        <w:t>PREOPANC</w:t>
      </w:r>
      <w:r w:rsidRPr="00816DA1">
        <w:t xml:space="preserve"> вызвало много критики в свой адрес, основная претензия – отсутствие статистически значимой разницы в ОВ между 2-мя группами. В апреле 2022 года были опубликованы отделенные результаты исследования </w:t>
      </w:r>
      <w:r w:rsidRPr="00816DA1">
        <w:rPr>
          <w:lang w:val="en-US"/>
        </w:rPr>
        <w:t>PREOPANC</w:t>
      </w:r>
      <w:r w:rsidRPr="00816DA1">
        <w:t xml:space="preserve">: при </w:t>
      </w:r>
      <w:r w:rsidRPr="00816DA1">
        <w:lastRenderedPageBreak/>
        <w:t xml:space="preserve">среднем периоде наблюдении 59 месяцев ОС была лучше в группе </w:t>
      </w:r>
      <w:proofErr w:type="spellStart"/>
      <w:r w:rsidRPr="00816DA1">
        <w:t>неоадъювантной</w:t>
      </w:r>
      <w:proofErr w:type="spellEnd"/>
      <w:r w:rsidR="00FA7F0C">
        <w:t xml:space="preserve">  </w:t>
      </w:r>
      <w:proofErr w:type="spellStart"/>
      <w:r w:rsidRPr="00816DA1">
        <w:t>химиорадиотерапии</w:t>
      </w:r>
      <w:proofErr w:type="spellEnd"/>
      <w:r w:rsidRPr="00816DA1">
        <w:t>, чем в группе первоначальных хирургов (</w:t>
      </w:r>
      <w:r w:rsidRPr="00816DA1">
        <w:rPr>
          <w:lang w:val="en-US"/>
        </w:rPr>
        <w:t>HR</w:t>
      </w:r>
      <w:r w:rsidRPr="00816DA1">
        <w:t xml:space="preserve">, 0.73; 95% CI, 0.56 </w:t>
      </w:r>
      <w:r w:rsidR="00DC45FE" w:rsidRPr="00816DA1">
        <w:t>– 0.96</w:t>
      </w:r>
      <w:r w:rsidRPr="00816DA1">
        <w:t xml:space="preserve">; P = 0.025). Хотя разница в средней выживаемость составляла всего 1,4 месяца (15,7 месяца против 14,3 месяца), 5-летняя ОВ составила 20,5% (95% ДИ, от 14,2 до 29,8) при </w:t>
      </w:r>
      <w:proofErr w:type="spellStart"/>
      <w:r w:rsidRPr="00816DA1">
        <w:t>неоадъювантной</w:t>
      </w:r>
      <w:proofErr w:type="spellEnd"/>
      <w:r w:rsidRPr="00816DA1">
        <w:t xml:space="preserve"> химиотерапии и 6,5% (95% ДИ, от 3,1 до 13,7) при предварительной хирургии. </w:t>
      </w:r>
      <w:r w:rsidR="00322DC7">
        <w:t xml:space="preserve">Это первое исследование продемонстрировавшее </w:t>
      </w:r>
      <w:r w:rsidRPr="00816DA1">
        <w:t>эффективност</w:t>
      </w:r>
      <w:r w:rsidR="00322DC7">
        <w:t>ь</w:t>
      </w:r>
      <w:r w:rsidRPr="00816DA1">
        <w:t xml:space="preserve"> применения НАХТ </w:t>
      </w:r>
      <w:proofErr w:type="spellStart"/>
      <w:r w:rsidRPr="00816DA1">
        <w:t>гемцитабином</w:t>
      </w:r>
      <w:proofErr w:type="spellEnd"/>
      <w:r w:rsidRPr="00816DA1">
        <w:t xml:space="preserve"> у больных с </w:t>
      </w:r>
      <w:proofErr w:type="spellStart"/>
      <w:r w:rsidRPr="00816DA1">
        <w:t>резектабельным</w:t>
      </w:r>
      <w:proofErr w:type="spellEnd"/>
      <w:r w:rsidRPr="00816DA1">
        <w:t xml:space="preserve"> РПЖ.</w:t>
      </w:r>
    </w:p>
    <w:p w14:paraId="0470ECEB" w14:textId="77777777" w:rsidR="007A15BE" w:rsidRPr="00816DA1" w:rsidRDefault="002178E7" w:rsidP="00816DA1">
      <w:pPr>
        <w:pStyle w:val="ac"/>
        <w:spacing w:before="280" w:after="280" w:line="360" w:lineRule="auto"/>
      </w:pPr>
      <w:r w:rsidRPr="00816DA1">
        <w:t>Таким образом, к середине 2022 года имеются доказательства безопасности применения НАПХТ, неоднозначные доказательства эффективности. Кроме того, во всех вышеописанных исследованиях оценивалась эффективность применения либо устаревших схем (</w:t>
      </w:r>
      <w:r w:rsidRPr="00816DA1">
        <w:rPr>
          <w:lang w:val="en-US"/>
        </w:rPr>
        <w:t>PEGX</w:t>
      </w:r>
      <w:r w:rsidRPr="00816DA1">
        <w:t>), либо недоступных в нашей стране (</w:t>
      </w:r>
      <w:r w:rsidRPr="00816DA1">
        <w:rPr>
          <w:lang w:val="en-US"/>
        </w:rPr>
        <w:t>S</w:t>
      </w:r>
      <w:r w:rsidRPr="00816DA1">
        <w:t xml:space="preserve">-1), тем не менее доказано, что сама по себе НАХТ способна увеличить отделенные результаты лечения больных с </w:t>
      </w:r>
      <w:proofErr w:type="spellStart"/>
      <w:r w:rsidRPr="00816DA1">
        <w:t>резектабельным</w:t>
      </w:r>
      <w:proofErr w:type="spellEnd"/>
      <w:r w:rsidRPr="00816DA1">
        <w:t xml:space="preserve"> РПЖ. Применение лучевой терапии самостоятельно либо в комбинации с химиотерапией не позволило улучшить результатов лечения. </w:t>
      </w:r>
    </w:p>
    <w:p w14:paraId="7B3DA1E6" w14:textId="77777777" w:rsidR="007A15BE" w:rsidRPr="00816DA1" w:rsidRDefault="002178E7" w:rsidP="00816DA1">
      <w:pPr>
        <w:pStyle w:val="ac"/>
        <w:spacing w:before="280" w:after="280" w:line="360" w:lineRule="auto"/>
      </w:pPr>
      <w:r w:rsidRPr="00816DA1">
        <w:t xml:space="preserve">До сих пор без ответа остается вопрос </w:t>
      </w:r>
      <w:r w:rsidR="00322DC7">
        <w:t>о выборе</w:t>
      </w:r>
      <w:r w:rsidRPr="00816DA1">
        <w:t xml:space="preserve"> схем</w:t>
      </w:r>
      <w:r w:rsidR="00322DC7">
        <w:t>ы</w:t>
      </w:r>
      <w:r w:rsidRPr="00816DA1">
        <w:t xml:space="preserve"> НАХТ, как известно, самой оптимальной схемой </w:t>
      </w:r>
      <w:r w:rsidR="00322DC7">
        <w:t xml:space="preserve">АХТ </w:t>
      </w:r>
      <w:r w:rsidR="00322DC7" w:rsidRPr="00816DA1">
        <w:t>является</w:t>
      </w:r>
      <w:r w:rsidRPr="00816DA1">
        <w:rPr>
          <w:lang w:val="en-US"/>
        </w:rPr>
        <w:t>FOLFIRINOX</w:t>
      </w:r>
      <w:r w:rsidRPr="00816DA1">
        <w:t>, при невозможности проведения (</w:t>
      </w:r>
      <w:r w:rsidRPr="00816DA1">
        <w:rPr>
          <w:lang w:val="en-US"/>
        </w:rPr>
        <w:t>ECOG</w:t>
      </w:r>
      <w:r w:rsidRPr="00816DA1">
        <w:t xml:space="preserve">&gt;1) используются </w:t>
      </w:r>
      <w:proofErr w:type="spellStart"/>
      <w:r w:rsidRPr="00816DA1">
        <w:t>гемцитабин</w:t>
      </w:r>
      <w:proofErr w:type="spellEnd"/>
      <w:r w:rsidR="00322DC7">
        <w:t>-</w:t>
      </w:r>
      <w:r w:rsidRPr="00816DA1">
        <w:t xml:space="preserve">содержащие схемы, либо </w:t>
      </w:r>
      <w:proofErr w:type="spellStart"/>
      <w:r w:rsidRPr="00816DA1">
        <w:t>гемцитабин</w:t>
      </w:r>
      <w:proofErr w:type="spellEnd"/>
      <w:r w:rsidRPr="00816DA1">
        <w:t xml:space="preserve"> в </w:t>
      </w:r>
      <w:proofErr w:type="spellStart"/>
      <w:r w:rsidRPr="00816DA1">
        <w:t>моноварианте</w:t>
      </w:r>
      <w:proofErr w:type="spellEnd"/>
      <w:r w:rsidRPr="00816DA1">
        <w:t xml:space="preserve">. Рекомендации МЗ РФ, </w:t>
      </w:r>
      <w:r w:rsidRPr="00816DA1">
        <w:rPr>
          <w:lang w:val="en-US"/>
        </w:rPr>
        <w:t>RUSSCO</w:t>
      </w:r>
      <w:r w:rsidRPr="00816DA1">
        <w:t xml:space="preserve">, </w:t>
      </w:r>
      <w:r w:rsidRPr="00816DA1">
        <w:rPr>
          <w:lang w:val="en-US"/>
        </w:rPr>
        <w:t>NCCN</w:t>
      </w:r>
      <w:r w:rsidRPr="00816DA1">
        <w:t xml:space="preserve">, </w:t>
      </w:r>
      <w:r w:rsidRPr="00816DA1">
        <w:rPr>
          <w:lang w:val="en-US"/>
        </w:rPr>
        <w:t>ESMO</w:t>
      </w:r>
      <w:r w:rsidRPr="00816DA1">
        <w:t xml:space="preserve"> не рекомендуют рутинного применения НАПХТ у больных </w:t>
      </w:r>
      <w:proofErr w:type="spellStart"/>
      <w:r w:rsidRPr="00816DA1">
        <w:t>резектабельным</w:t>
      </w:r>
      <w:proofErr w:type="spellEnd"/>
      <w:r w:rsidRPr="00816DA1">
        <w:t xml:space="preserve"> РПЖ, однако, не исключают применения в рамках РКИ в крупных клиниках, специализирующихся на лечении опухолей гепатобилиарной зоны. На июль 2022 года пока не опубликовано результатов ни одного исследования, оценивающего эффективность схемы </w:t>
      </w:r>
      <w:r w:rsidRPr="00816DA1">
        <w:rPr>
          <w:lang w:val="en-US"/>
        </w:rPr>
        <w:t>FOLFIRINOX</w:t>
      </w:r>
      <w:r w:rsidRPr="00816DA1">
        <w:t xml:space="preserve">. Опубликованы несколько протоколов исследований: PREOPANC-2 </w:t>
      </w:r>
      <w:r w:rsidR="00DC45FE" w:rsidRPr="00816DA1">
        <w:t>[</w:t>
      </w:r>
      <w:r w:rsidRPr="00816DA1">
        <w:t>29</w:t>
      </w:r>
      <w:r w:rsidR="00DC45FE" w:rsidRPr="00816DA1">
        <w:t>]</w:t>
      </w:r>
      <w:r w:rsidRPr="00816DA1">
        <w:t xml:space="preserve"> – НАПХТ </w:t>
      </w:r>
      <w:r w:rsidRPr="00816DA1">
        <w:rPr>
          <w:lang w:val="en-US"/>
        </w:rPr>
        <w:t>FOLFIRINOXvs</w:t>
      </w:r>
      <w:r w:rsidRPr="00816DA1">
        <w:t xml:space="preserve"> НАХЛТ </w:t>
      </w:r>
      <w:proofErr w:type="spellStart"/>
      <w:r w:rsidRPr="00816DA1">
        <w:t>Гемцитабин</w:t>
      </w:r>
      <w:proofErr w:type="spellEnd"/>
      <w:r w:rsidRPr="00816DA1">
        <w:t xml:space="preserve"> + АХТ </w:t>
      </w:r>
      <w:proofErr w:type="spellStart"/>
      <w:r w:rsidRPr="00816DA1">
        <w:t>Гемцитабин</w:t>
      </w:r>
      <w:proofErr w:type="spellEnd"/>
      <w:r w:rsidRPr="00816DA1">
        <w:t xml:space="preserve">; PREOPANC-3 </w:t>
      </w:r>
      <w:r w:rsidR="00DC45FE" w:rsidRPr="00816DA1">
        <w:t>[</w:t>
      </w:r>
      <w:r w:rsidRPr="00816DA1">
        <w:t>30</w:t>
      </w:r>
      <w:r w:rsidR="00DC45FE" w:rsidRPr="00816DA1">
        <w:t>]</w:t>
      </w:r>
      <w:r w:rsidRPr="00816DA1">
        <w:t xml:space="preserve">, ALLIANCE 021806 </w:t>
      </w:r>
      <w:r w:rsidR="00DC45FE" w:rsidRPr="00816DA1">
        <w:t>[</w:t>
      </w:r>
      <w:r w:rsidRPr="00816DA1">
        <w:t>31</w:t>
      </w:r>
      <w:r w:rsidR="00DC45FE" w:rsidRPr="00816DA1">
        <w:t>]</w:t>
      </w:r>
      <w:r w:rsidRPr="00816DA1">
        <w:t xml:space="preserve">, NORPACT-1 </w:t>
      </w:r>
      <w:r w:rsidR="00DC45FE" w:rsidRPr="00816DA1">
        <w:t>[</w:t>
      </w:r>
      <w:r w:rsidRPr="00816DA1">
        <w:t>32</w:t>
      </w:r>
      <w:r w:rsidR="00DC45FE" w:rsidRPr="00816DA1">
        <w:t>]</w:t>
      </w:r>
      <w:r w:rsidRPr="00816DA1">
        <w:t xml:space="preserve">, PANACHE 01 </w:t>
      </w:r>
      <w:r w:rsidR="00DC45FE" w:rsidRPr="00816DA1">
        <w:t>[</w:t>
      </w:r>
      <w:r w:rsidRPr="00816DA1">
        <w:t>33</w:t>
      </w:r>
      <w:r w:rsidR="00DC45FE" w:rsidRPr="00816DA1">
        <w:t>]</w:t>
      </w:r>
      <w:r w:rsidRPr="00816DA1">
        <w:t xml:space="preserve"> – </w:t>
      </w:r>
      <w:proofErr w:type="spellStart"/>
      <w:r w:rsidRPr="00816DA1">
        <w:t>периоперационный</w:t>
      </w:r>
      <w:r w:rsidRPr="00816DA1">
        <w:rPr>
          <w:lang w:val="en-US"/>
        </w:rPr>
        <w:t>FOLFIRINOXvs</w:t>
      </w:r>
      <w:proofErr w:type="spellEnd"/>
      <w:r w:rsidRPr="00816DA1">
        <w:t xml:space="preserve"> АПХТ </w:t>
      </w:r>
      <w:r w:rsidRPr="00816DA1">
        <w:rPr>
          <w:lang w:val="en-US"/>
        </w:rPr>
        <w:t>FOLFIRINOX</w:t>
      </w:r>
      <w:r w:rsidRPr="00816DA1">
        <w:t>.</w:t>
      </w:r>
    </w:p>
    <w:p w14:paraId="0678ED0B" w14:textId="77777777" w:rsidR="007A15BE" w:rsidRPr="00816DA1" w:rsidRDefault="002178E7" w:rsidP="00816DA1">
      <w:pPr>
        <w:pStyle w:val="ac"/>
        <w:spacing w:before="280" w:after="280" w:line="360" w:lineRule="auto"/>
        <w:rPr>
          <w:b/>
          <w:bCs/>
        </w:rPr>
      </w:pPr>
      <w:r w:rsidRPr="00816DA1">
        <w:rPr>
          <w:b/>
          <w:bCs/>
        </w:rPr>
        <w:t>Дискуссия.</w:t>
      </w:r>
    </w:p>
    <w:p w14:paraId="682A7578" w14:textId="77777777" w:rsidR="007A15BE" w:rsidRPr="00816DA1" w:rsidRDefault="002178E7" w:rsidP="00816DA1">
      <w:pPr>
        <w:pStyle w:val="ac"/>
        <w:spacing w:before="280" w:after="280" w:line="360" w:lineRule="auto"/>
      </w:pPr>
      <w:r w:rsidRPr="00816DA1">
        <w:t xml:space="preserve">Радикальная операция остается единственным способом потенциального излечения пациента от рака поджелудочной железы. Однако, с течением времени, все больший вклад в улучшение показателей общей выживаемости вносит системная химиотерапия. Сначала это была </w:t>
      </w:r>
      <w:r w:rsidR="00322DC7">
        <w:t>АХТ</w:t>
      </w:r>
      <w:r w:rsidRPr="00816DA1">
        <w:t xml:space="preserve">, </w:t>
      </w:r>
      <w:r w:rsidR="00322DC7">
        <w:t xml:space="preserve">увеличившая </w:t>
      </w:r>
      <w:r w:rsidRPr="00816DA1">
        <w:t xml:space="preserve"> ОВ с исторического минимума 12 месяцев до 54,5 при применении </w:t>
      </w:r>
      <w:r w:rsidRPr="00816DA1">
        <w:rPr>
          <w:lang w:val="en-US"/>
        </w:rPr>
        <w:t>mFOLFIRINOX</w:t>
      </w:r>
      <w:r w:rsidRPr="00816DA1">
        <w:t xml:space="preserve">, так АПХТ стала стандартом лечения для всех пациентов. Постепенно с распространением применения НАХТ в лечении других солидных опухолей ЖКТ, НАХТ </w:t>
      </w:r>
      <w:r w:rsidRPr="00816DA1">
        <w:lastRenderedPageBreak/>
        <w:t xml:space="preserve">стала применятся и в лечении РПЖ, на данный момент НАХТ – стандарт лечения больных с </w:t>
      </w:r>
      <w:proofErr w:type="spellStart"/>
      <w:r w:rsidRPr="00816DA1">
        <w:t>местнораспростаненной</w:t>
      </w:r>
      <w:proofErr w:type="spellEnd"/>
      <w:r w:rsidRPr="00816DA1">
        <w:t xml:space="preserve"> и </w:t>
      </w:r>
      <w:proofErr w:type="spellStart"/>
      <w:r w:rsidRPr="00816DA1">
        <w:t>пограничнорезектабельной</w:t>
      </w:r>
      <w:proofErr w:type="spellEnd"/>
      <w:r w:rsidRPr="00816DA1">
        <w:t xml:space="preserve"> опухолью. Нерешенным остается вопрос целесообразности применения НАХТ у больным с </w:t>
      </w:r>
      <w:proofErr w:type="spellStart"/>
      <w:r w:rsidRPr="00816DA1">
        <w:t>резектабельными</w:t>
      </w:r>
      <w:proofErr w:type="spellEnd"/>
      <w:r w:rsidRPr="00816DA1">
        <w:t xml:space="preserve"> опухолями</w:t>
      </w:r>
      <w:r w:rsidR="00322DC7">
        <w:t>. В</w:t>
      </w:r>
      <w:r w:rsidRPr="00816DA1">
        <w:t xml:space="preserve"> рекомендациях МЗ РФ, </w:t>
      </w:r>
      <w:r w:rsidRPr="00816DA1">
        <w:rPr>
          <w:lang w:val="en-US"/>
        </w:rPr>
        <w:t>RUSSCO</w:t>
      </w:r>
      <w:r w:rsidRPr="00816DA1">
        <w:t xml:space="preserve">, </w:t>
      </w:r>
      <w:r w:rsidRPr="00816DA1">
        <w:rPr>
          <w:lang w:val="en-US"/>
        </w:rPr>
        <w:t>ESMO</w:t>
      </w:r>
      <w:r w:rsidRPr="00816DA1">
        <w:t xml:space="preserve">, </w:t>
      </w:r>
      <w:r w:rsidRPr="00816DA1">
        <w:rPr>
          <w:lang w:val="en-US"/>
        </w:rPr>
        <w:t>NCCN</w:t>
      </w:r>
      <w:r w:rsidRPr="00816DA1">
        <w:t xml:space="preserve"> рутинного применения не рекомендовано, однако. </w:t>
      </w:r>
    </w:p>
    <w:p w14:paraId="3FE95875" w14:textId="2766D7D4" w:rsidR="007A15BE" w:rsidRPr="00816DA1" w:rsidRDefault="002178E7" w:rsidP="00816DA1">
      <w:pPr>
        <w:pStyle w:val="ac"/>
        <w:spacing w:before="280" w:after="280" w:line="360" w:lineRule="auto"/>
      </w:pPr>
      <w:r w:rsidRPr="00816DA1">
        <w:t xml:space="preserve">Одно из существенных ограничений НАХТ – высокая токсичность, которая может способствовать увеличению заболеваемости и смертности, увеличению времени до выполнения операции, прекращению химиотерапии – все эти факторы отрицательно влияют на </w:t>
      </w:r>
      <w:r w:rsidR="00322DC7">
        <w:t>общую выживаемость</w:t>
      </w:r>
      <w:r w:rsidRPr="00816DA1">
        <w:t xml:space="preserve"> онкологических больных. Токсичность класса ≥ 3 наблюдается у 36% пациентов, чаще всего это гематологическая токсичность ≥ 3 степени (25%). Как правило, эти осложнения являются контролируемыми и не мешают 91% пациентов закончить НАХТ без модификации дозы </w:t>
      </w:r>
      <w:r w:rsidR="00DC45FE" w:rsidRPr="00816DA1">
        <w:t>[</w:t>
      </w:r>
      <w:r w:rsidRPr="00816DA1">
        <w:t>3</w:t>
      </w:r>
      <w:r w:rsidR="00DC45FE" w:rsidRPr="00816DA1">
        <w:t>4]</w:t>
      </w:r>
      <w:r w:rsidRPr="00816DA1">
        <w:t xml:space="preserve">. Кроме того, во время проведения НАХТ у части пациентов с биологически неблагоприятным прогнозом может произойти </w:t>
      </w:r>
      <w:r w:rsidR="00FA7F0C">
        <w:t>прогрессирование заболевание, в</w:t>
      </w:r>
      <w:r w:rsidRPr="00816DA1">
        <w:t>следствие чего</w:t>
      </w:r>
      <w:r w:rsidR="00322DC7">
        <w:t xml:space="preserve"> часть их</w:t>
      </w:r>
      <w:r w:rsidRPr="00816DA1">
        <w:t xml:space="preserve"> никогда не смо</w:t>
      </w:r>
      <w:r w:rsidR="00322DC7">
        <w:t>жет</w:t>
      </w:r>
      <w:r w:rsidRPr="00816DA1">
        <w:t xml:space="preserve"> получить опцию радикального хирургического лечения. С другой стороны НАХТ позволяет проводить биологическую селекцию опухолей – исключить выполнение потенциально неэффективной операции у группы больных с прогрессированием на фоне НАХТ, исключает развитие послеоперационных осложнений у них, в то же время выделяет группу больных с высокой чувствительностью к химиотерапии – именно этой группе операция принесет наибольший успех. Хотя основной целью любой </w:t>
      </w:r>
      <w:proofErr w:type="spellStart"/>
      <w:r w:rsidRPr="00816DA1">
        <w:t>неодъювантной</w:t>
      </w:r>
      <w:proofErr w:type="spellEnd"/>
      <w:r w:rsidRPr="00816DA1">
        <w:t xml:space="preserve"> химиотерапии является увеличение показателей выживаемости, не менее важным является увеличение частоты R0-резекции. </w:t>
      </w:r>
      <w:proofErr w:type="spellStart"/>
      <w:r w:rsidRPr="00816DA1">
        <w:t>Неоадъювантная</w:t>
      </w:r>
      <w:proofErr w:type="spellEnd"/>
      <w:r w:rsidRPr="00816DA1">
        <w:t xml:space="preserve"> терапия увеличивает вероятность резекции R0 среди всех анатомических подкатегорий </w:t>
      </w:r>
      <w:proofErr w:type="gramStart"/>
      <w:r w:rsidR="00322DC7">
        <w:t>РПЖ</w:t>
      </w:r>
      <w:r w:rsidR="00DC45FE" w:rsidRPr="00816DA1">
        <w:t>[</w:t>
      </w:r>
      <w:proofErr w:type="gramEnd"/>
      <w:r w:rsidRPr="00816DA1">
        <w:t>3</w:t>
      </w:r>
      <w:r w:rsidR="009C1318" w:rsidRPr="009C1318">
        <w:t>4</w:t>
      </w:r>
      <w:r w:rsidR="00DC45FE" w:rsidRPr="00816DA1">
        <w:t>]</w:t>
      </w:r>
      <w:r w:rsidRPr="00816DA1">
        <w:t xml:space="preserve">. </w:t>
      </w:r>
      <w:r w:rsidR="00322DC7">
        <w:t>Д</w:t>
      </w:r>
      <w:r w:rsidRPr="00816DA1">
        <w:t xml:space="preserve">ля проведения НАПХТ требуется морфологическая верификация опухоли, проведение биопсии поджелудочной железы сопряжено с рисками развития осложнений: панкреатит, панкреатическая фистула, кровотечение и т.д., однако, в тот же момент частота этих осложнений статистически не различается между группами, является контролируемой и не влияет на исход. В то же время получение морфологического материала позволяет не только верифицировать опухоль, но и провести МГИ для лучшего понимания биологии опухоли, расширения спектра лекарственной терапии. Имеется доказательная база эффективности и безопасности применения НАПХТ при </w:t>
      </w:r>
      <w:proofErr w:type="spellStart"/>
      <w:r w:rsidRPr="00816DA1">
        <w:t>резектабельном</w:t>
      </w:r>
      <w:proofErr w:type="spellEnd"/>
      <w:r w:rsidR="00FA7F0C">
        <w:t xml:space="preserve">  </w:t>
      </w:r>
      <w:r w:rsidRPr="00816DA1">
        <w:t xml:space="preserve">РПЖ, не исключается возможность использования в российских и международных рекомендациях в рамках РКИ в крупных специализированных центрах. Но в то же время имеются вопросы, на которые ответа не получено. Во-первых, какому режиму отдать предпочтение – эффективному и агрессивному </w:t>
      </w:r>
      <w:r w:rsidRPr="00816DA1">
        <w:rPr>
          <w:lang w:val="en-US"/>
        </w:rPr>
        <w:t>FOLFIRINOX</w:t>
      </w:r>
      <w:r w:rsidRPr="00816DA1">
        <w:t xml:space="preserve"> или менее эффективному </w:t>
      </w:r>
      <w:proofErr w:type="spellStart"/>
      <w:r w:rsidRPr="00816DA1">
        <w:lastRenderedPageBreak/>
        <w:t>гемцитабин</w:t>
      </w:r>
      <w:proofErr w:type="spellEnd"/>
      <w:r w:rsidRPr="00816DA1">
        <w:t xml:space="preserve"> содержащему. Во-вторых, как долго проводить НАХТ перед операцией. В-</w:t>
      </w:r>
      <w:proofErr w:type="spellStart"/>
      <w:r w:rsidRPr="00816DA1">
        <w:t>третих</w:t>
      </w:r>
      <w:proofErr w:type="spellEnd"/>
      <w:r w:rsidRPr="00816DA1">
        <w:t xml:space="preserve">, необходимо ли менять схему послеоперационной терапии или проводить </w:t>
      </w:r>
      <w:proofErr w:type="spellStart"/>
      <w:r w:rsidRPr="00816DA1">
        <w:t>периоперационную</w:t>
      </w:r>
      <w:proofErr w:type="spellEnd"/>
      <w:r w:rsidRPr="00816DA1">
        <w:t xml:space="preserve"> химиотерапию с использованием одной и той же схемы. </w:t>
      </w:r>
    </w:p>
    <w:p w14:paraId="75F34E80" w14:textId="77777777" w:rsidR="007A15BE" w:rsidRPr="00816DA1" w:rsidRDefault="002178E7" w:rsidP="00816DA1">
      <w:pPr>
        <w:pStyle w:val="ac"/>
        <w:spacing w:before="280" w:after="280" w:line="360" w:lineRule="auto"/>
        <w:rPr>
          <w:b/>
          <w:bCs/>
          <w:color w:val="000000" w:themeColor="text1"/>
        </w:rPr>
      </w:pPr>
      <w:r w:rsidRPr="00816DA1">
        <w:rPr>
          <w:b/>
          <w:bCs/>
          <w:color w:val="000000" w:themeColor="text1"/>
        </w:rPr>
        <w:t>Заключение.</w:t>
      </w:r>
    </w:p>
    <w:p w14:paraId="12178814" w14:textId="77777777" w:rsidR="007A15BE" w:rsidRDefault="002178E7" w:rsidP="00816DA1">
      <w:pPr>
        <w:pStyle w:val="ac"/>
        <w:spacing w:before="280" w:after="280" w:line="360" w:lineRule="auto"/>
        <w:rPr>
          <w:color w:val="000000" w:themeColor="text1"/>
        </w:rPr>
      </w:pPr>
      <w:r w:rsidRPr="00816DA1">
        <w:rPr>
          <w:color w:val="000000" w:themeColor="text1"/>
        </w:rPr>
        <w:t xml:space="preserve">Если оценить историю достижений в лечении рака поджелудочной железы, то становится понятным, что все основные успехи в увеличении выживаемости больных были получены с внедрением химиотерапии, сначала химиотерапии как таковой, затем более агрессивных схем послеоперационной терапии, потом предоперационной у больных с </w:t>
      </w:r>
      <w:proofErr w:type="spellStart"/>
      <w:r w:rsidRPr="00816DA1">
        <w:rPr>
          <w:color w:val="000000" w:themeColor="text1"/>
        </w:rPr>
        <w:t>порганично-резектабельным</w:t>
      </w:r>
      <w:proofErr w:type="spellEnd"/>
      <w:r w:rsidRPr="00816DA1">
        <w:rPr>
          <w:color w:val="000000" w:themeColor="text1"/>
        </w:rPr>
        <w:t xml:space="preserve"> заболеванием – все это позволило увеличить ОВ в 5 раз по сравнению с историческим контролем. Сменилось представление о биологии опухоли – даже на ранних стадиях, при малом размере, отсутствии поражения лимфоузлов – опухоль следует считать системным заболеванием. Одним из актуальных вопросов на данный момент является необходимость применения НАПХТ у больных с </w:t>
      </w:r>
      <w:proofErr w:type="spellStart"/>
      <w:r w:rsidRPr="00816DA1">
        <w:rPr>
          <w:color w:val="000000" w:themeColor="text1"/>
        </w:rPr>
        <w:t>резектабельными</w:t>
      </w:r>
      <w:proofErr w:type="spellEnd"/>
      <w:r w:rsidRPr="00816DA1">
        <w:rPr>
          <w:color w:val="000000" w:themeColor="text1"/>
        </w:rPr>
        <w:t xml:space="preserve"> опухолями, получены доказательства эффективности и безопасности метода, однако имеется ряд вопросов, на которые ответ еще не получен. Станет ли использование НАПХТ у больных с </w:t>
      </w:r>
      <w:proofErr w:type="spellStart"/>
      <w:r w:rsidRPr="00816DA1">
        <w:rPr>
          <w:color w:val="000000" w:themeColor="text1"/>
        </w:rPr>
        <w:t>резектабельным</w:t>
      </w:r>
      <w:proofErr w:type="spellEnd"/>
      <w:r w:rsidRPr="00816DA1">
        <w:rPr>
          <w:color w:val="000000" w:themeColor="text1"/>
        </w:rPr>
        <w:t xml:space="preserve"> РПЖ новым достижением химиотерапии и стандартом лечения – вопрос будущих РКИ.</w:t>
      </w:r>
    </w:p>
    <w:p w14:paraId="2BCC193F" w14:textId="77777777" w:rsidR="00816DA1" w:rsidRPr="001A4D3B" w:rsidRDefault="00816DA1" w:rsidP="00816DA1">
      <w:pPr>
        <w:spacing w:line="360" w:lineRule="auto"/>
        <w:rPr>
          <w:b/>
          <w:bCs/>
        </w:rPr>
      </w:pPr>
    </w:p>
    <w:p w14:paraId="4FF13F48" w14:textId="79BB702A" w:rsidR="007A15BE" w:rsidRPr="00FA7F0C" w:rsidRDefault="002178E7" w:rsidP="00816DA1">
      <w:pPr>
        <w:spacing w:line="360" w:lineRule="auto"/>
        <w:rPr>
          <w:b/>
          <w:bCs/>
        </w:rPr>
      </w:pPr>
      <w:proofErr w:type="gramStart"/>
      <w:r w:rsidRPr="00816DA1">
        <w:rPr>
          <w:b/>
          <w:bCs/>
        </w:rPr>
        <w:t>Список</w:t>
      </w:r>
      <w:r w:rsidR="00B54211">
        <w:rPr>
          <w:b/>
          <w:bCs/>
        </w:rPr>
        <w:t xml:space="preserve">  </w:t>
      </w:r>
      <w:r w:rsidRPr="00816DA1">
        <w:rPr>
          <w:b/>
          <w:bCs/>
        </w:rPr>
        <w:t>литературы</w:t>
      </w:r>
      <w:proofErr w:type="gramEnd"/>
      <w:r w:rsidRPr="00FA7F0C">
        <w:rPr>
          <w:b/>
          <w:bCs/>
        </w:rPr>
        <w:t>:</w:t>
      </w:r>
      <w:r w:rsidR="00FA7F0C">
        <w:rPr>
          <w:b/>
          <w:bCs/>
        </w:rPr>
        <w:t xml:space="preserve">   </w:t>
      </w:r>
    </w:p>
    <w:p w14:paraId="7AD1AAC9" w14:textId="38E37E48" w:rsidR="008749D6" w:rsidRPr="008749D6" w:rsidRDefault="008749D6" w:rsidP="001E0810">
      <w:pPr>
        <w:pStyle w:val="ad"/>
        <w:numPr>
          <w:ilvl w:val="0"/>
          <w:numId w:val="3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r w:rsidRPr="008749D6">
        <w:rPr>
          <w:rFonts w:ascii="Times New Roman" w:eastAsia="Times New Roman" w:hAnsi="Times New Roman" w:cs="Times New Roman"/>
          <w:lang w:val="en-US" w:eastAsia="ru-RU"/>
        </w:rPr>
        <w:t xml:space="preserve">Bray F, </w:t>
      </w:r>
      <w:proofErr w:type="spellStart"/>
      <w:r w:rsidRPr="008749D6">
        <w:rPr>
          <w:rFonts w:ascii="Times New Roman" w:eastAsia="Times New Roman" w:hAnsi="Times New Roman" w:cs="Times New Roman"/>
          <w:lang w:val="en-US" w:eastAsia="ru-RU"/>
        </w:rPr>
        <w:t>Ferlay</w:t>
      </w:r>
      <w:proofErr w:type="spellEnd"/>
      <w:r w:rsidRPr="008749D6">
        <w:rPr>
          <w:rFonts w:ascii="Times New Roman" w:eastAsia="Times New Roman" w:hAnsi="Times New Roman" w:cs="Times New Roman"/>
          <w:lang w:val="en-US" w:eastAsia="ru-RU"/>
        </w:rPr>
        <w:t xml:space="preserve"> J, </w:t>
      </w:r>
      <w:proofErr w:type="spellStart"/>
      <w:r w:rsidRPr="008749D6">
        <w:rPr>
          <w:rFonts w:ascii="Times New Roman" w:eastAsia="Times New Roman" w:hAnsi="Times New Roman" w:cs="Times New Roman"/>
          <w:lang w:val="en-US" w:eastAsia="ru-RU"/>
        </w:rPr>
        <w:t>Soerjomataram</w:t>
      </w:r>
      <w:proofErr w:type="spellEnd"/>
      <w:r w:rsidRPr="008749D6">
        <w:rPr>
          <w:rFonts w:ascii="Times New Roman" w:eastAsia="Times New Roman" w:hAnsi="Times New Roman" w:cs="Times New Roman"/>
          <w:lang w:val="en-US" w:eastAsia="ru-RU"/>
        </w:rPr>
        <w:t xml:space="preserve"> I, Siegel RL, Torre LA, Jemal A. </w:t>
      </w:r>
      <w:r w:rsidR="002178E7" w:rsidRPr="008749D6">
        <w:rPr>
          <w:rFonts w:ascii="Times New Roman" w:eastAsia="Times New Roman" w:hAnsi="Times New Roman" w:cs="Times New Roman"/>
          <w:lang w:val="en-US" w:eastAsia="ru-RU"/>
        </w:rPr>
        <w:t xml:space="preserve">I. </w:t>
      </w:r>
      <w:proofErr w:type="spellStart"/>
      <w:r w:rsidR="002178E7" w:rsidRPr="008749D6">
        <w:rPr>
          <w:rFonts w:ascii="Times New Roman" w:eastAsia="Times New Roman" w:hAnsi="Times New Roman" w:cs="Times New Roman"/>
          <w:lang w:val="en-US" w:eastAsia="ru-RU"/>
        </w:rPr>
        <w:t xml:space="preserve">Global </w:t>
      </w:r>
      <w:proofErr w:type="spellEnd"/>
      <w:r w:rsidR="002178E7" w:rsidRPr="008749D6">
        <w:rPr>
          <w:rFonts w:ascii="Times New Roman" w:eastAsia="Times New Roman" w:hAnsi="Times New Roman" w:cs="Times New Roman"/>
          <w:lang w:val="en-US" w:eastAsia="ru-RU"/>
        </w:rPr>
        <w:t>cancer statistics 2018: GLOBOCAN estimates of incidence and mortality worldwide for 36 cancers in 185 countries. CA Cancer J. Clin. 2018; 68(6): 394–424.</w:t>
      </w:r>
      <w:r w:rsidR="00FA7F0C" w:rsidRPr="008749D6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="001E0810" w:rsidRPr="001E0810">
        <w:rPr>
          <w:rFonts w:ascii="Times New Roman" w:eastAsia="Times New Roman" w:hAnsi="Times New Roman" w:cs="Times New Roman"/>
          <w:lang w:val="en-US" w:eastAsia="ru-RU"/>
        </w:rPr>
        <w:t>https://doi.org/10.3322/caac</w:t>
      </w:r>
      <w:r w:rsidR="001E0810" w:rsidRPr="001E0810">
        <w:rPr>
          <w:rFonts w:ascii="Times New Roman" w:eastAsia="Times New Roman" w:hAnsi="Times New Roman" w:cs="Times New Roman"/>
          <w:lang w:val="en-US" w:eastAsia="ru-RU"/>
        </w:rPr>
        <w:t>.</w:t>
      </w:r>
      <w:r w:rsidR="001E0810" w:rsidRPr="001E0810">
        <w:rPr>
          <w:rFonts w:ascii="Times New Roman" w:eastAsia="Times New Roman" w:hAnsi="Times New Roman" w:cs="Times New Roman"/>
          <w:lang w:val="en-US" w:eastAsia="ru-RU"/>
        </w:rPr>
        <w:t>2149</w:t>
      </w:r>
      <w:r w:rsidR="001E0810" w:rsidRPr="001E0810">
        <w:rPr>
          <w:rFonts w:ascii="Times New Roman" w:eastAsia="Times New Roman" w:hAnsi="Times New Roman" w:cs="Times New Roman"/>
          <w:lang w:val="en-US" w:eastAsia="ru-RU"/>
        </w:rPr>
        <w:t>2</w:t>
      </w:r>
    </w:p>
    <w:p w14:paraId="56B1ED41" w14:textId="14DBB61B" w:rsidR="007A15BE" w:rsidRPr="00816DA1" w:rsidRDefault="002178E7" w:rsidP="001E0810">
      <w:pPr>
        <w:pStyle w:val="ac"/>
        <w:numPr>
          <w:ilvl w:val="0"/>
          <w:numId w:val="3"/>
        </w:numPr>
        <w:shd w:val="clear" w:color="auto" w:fill="FFFFFF"/>
        <w:spacing w:before="280" w:after="280"/>
        <w:rPr>
          <w:lang w:val="en-US"/>
        </w:rPr>
      </w:pPr>
      <w:r w:rsidRPr="00816DA1">
        <w:rPr>
          <w:lang w:val="en-US"/>
        </w:rPr>
        <w:t xml:space="preserve">Siegel R.L., Miller K.D., Jemal A. Cancer statistics, 2019. </w:t>
      </w:r>
      <w:r w:rsidRPr="00FA7F0C">
        <w:rPr>
          <w:i/>
          <w:lang w:val="en-US"/>
        </w:rPr>
        <w:t>CA Cancer J. Clin.</w:t>
      </w:r>
      <w:r w:rsidRPr="00816DA1">
        <w:rPr>
          <w:lang w:val="en-US"/>
        </w:rPr>
        <w:t xml:space="preserve"> 2019; 69(1):</w:t>
      </w:r>
      <w:r w:rsidR="001E0810">
        <w:rPr>
          <w:lang w:val="en-US"/>
        </w:rPr>
        <w:t xml:space="preserve"> </w:t>
      </w:r>
      <w:r w:rsidRPr="00816DA1">
        <w:rPr>
          <w:lang w:val="en-US"/>
        </w:rPr>
        <w:t xml:space="preserve">7–34. </w:t>
      </w:r>
      <w:r w:rsidR="00FA7F0C">
        <w:rPr>
          <w:lang w:val="en-US"/>
        </w:rPr>
        <w:t xml:space="preserve">  </w:t>
      </w:r>
      <w:r w:rsidRPr="00816DA1">
        <w:rPr>
          <w:lang w:val="en-US"/>
        </w:rPr>
        <w:t xml:space="preserve">http://doi.org/10.3322/caac.21551. </w:t>
      </w:r>
    </w:p>
    <w:p w14:paraId="02E7C270" w14:textId="77777777" w:rsidR="007A15BE" w:rsidRPr="00816DA1" w:rsidRDefault="002178E7" w:rsidP="001E0810">
      <w:pPr>
        <w:pStyle w:val="ac"/>
        <w:numPr>
          <w:ilvl w:val="0"/>
          <w:numId w:val="1"/>
        </w:numPr>
        <w:shd w:val="clear" w:color="auto" w:fill="FFFFFF"/>
        <w:spacing w:before="280" w:after="280"/>
        <w:rPr>
          <w:lang w:val="en-US"/>
        </w:rPr>
      </w:pPr>
      <w:r w:rsidRPr="00816DA1">
        <w:rPr>
          <w:lang w:val="en-US"/>
        </w:rPr>
        <w:t xml:space="preserve">Whipple A.O., Parsons W.B., Mullins C.R. Treatment of carcinoma of the ampulla of vater. </w:t>
      </w:r>
      <w:r w:rsidRPr="00FA7F0C">
        <w:rPr>
          <w:i/>
          <w:lang w:val="en-US"/>
        </w:rPr>
        <w:t>Ann. Surg</w:t>
      </w:r>
      <w:r w:rsidRPr="00816DA1">
        <w:rPr>
          <w:lang w:val="en-US"/>
        </w:rPr>
        <w:t xml:space="preserve">. 1935; 102(4): 763–779. </w:t>
      </w:r>
    </w:p>
    <w:p w14:paraId="101B04C7" w14:textId="77777777" w:rsidR="007A15BE" w:rsidRPr="00816DA1" w:rsidRDefault="002178E7" w:rsidP="001E0810">
      <w:pPr>
        <w:pStyle w:val="ac"/>
        <w:numPr>
          <w:ilvl w:val="0"/>
          <w:numId w:val="1"/>
        </w:numPr>
        <w:shd w:val="clear" w:color="auto" w:fill="FFFFFF"/>
        <w:spacing w:before="280" w:after="280"/>
      </w:pPr>
      <w:r w:rsidRPr="00816DA1">
        <w:rPr>
          <w:lang w:val="en-US"/>
        </w:rPr>
        <w:t xml:space="preserve">Griffin J.F., Poruk K.E., Wolfgang C.L. Pancreatic cancer surgery: past, present, and future. </w:t>
      </w:r>
      <w:proofErr w:type="spellStart"/>
      <w:r w:rsidRPr="00FA7F0C">
        <w:rPr>
          <w:i/>
        </w:rPr>
        <w:t>Chin</w:t>
      </w:r>
      <w:proofErr w:type="spellEnd"/>
      <w:r w:rsidRPr="00FA7F0C">
        <w:rPr>
          <w:i/>
        </w:rPr>
        <w:t xml:space="preserve">. J. </w:t>
      </w:r>
      <w:proofErr w:type="spellStart"/>
      <w:r w:rsidRPr="00FA7F0C">
        <w:rPr>
          <w:i/>
        </w:rPr>
        <w:t>Cancer</w:t>
      </w:r>
      <w:proofErr w:type="spellEnd"/>
      <w:r w:rsidRPr="00FA7F0C">
        <w:rPr>
          <w:i/>
        </w:rPr>
        <w:t xml:space="preserve"> Res</w:t>
      </w:r>
      <w:r w:rsidRPr="00816DA1">
        <w:t xml:space="preserve">. 2015; 27 (4): 332–348. </w:t>
      </w:r>
      <w:r w:rsidR="00FA7F0C">
        <w:rPr>
          <w:lang w:val="en-US"/>
        </w:rPr>
        <w:t xml:space="preserve"> </w:t>
      </w:r>
      <w:r w:rsidRPr="00816DA1">
        <w:t xml:space="preserve">http://doi.org/10.3978/j.issn.1000-9604.2015.06.07. </w:t>
      </w:r>
    </w:p>
    <w:p w14:paraId="355E044F" w14:textId="146BB9CA" w:rsidR="00F23E32" w:rsidRDefault="001E0810" w:rsidP="00F23E32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r w:rsidRPr="001E0810">
        <w:rPr>
          <w:rFonts w:ascii="Times New Roman" w:eastAsia="Times New Roman" w:hAnsi="Times New Roman" w:cs="Times New Roman"/>
          <w:lang w:val="en-US" w:eastAsia="ru-RU"/>
        </w:rPr>
        <w:t xml:space="preserve">Cameron JL, </w:t>
      </w:r>
      <w:proofErr w:type="spellStart"/>
      <w:r w:rsidRPr="001E0810">
        <w:rPr>
          <w:rFonts w:ascii="Times New Roman" w:eastAsia="Times New Roman" w:hAnsi="Times New Roman" w:cs="Times New Roman"/>
          <w:lang w:val="en-US" w:eastAsia="ru-RU"/>
        </w:rPr>
        <w:t>Riall</w:t>
      </w:r>
      <w:proofErr w:type="spellEnd"/>
      <w:r w:rsidRPr="001E0810">
        <w:rPr>
          <w:rFonts w:ascii="Times New Roman" w:eastAsia="Times New Roman" w:hAnsi="Times New Roman" w:cs="Times New Roman"/>
          <w:lang w:val="en-US" w:eastAsia="ru-RU"/>
        </w:rPr>
        <w:t xml:space="preserve"> TS, Coleman J, Belcher KA. </w:t>
      </w:r>
      <w:r w:rsidR="002178E7" w:rsidRPr="001E0810">
        <w:rPr>
          <w:rFonts w:ascii="Times New Roman" w:eastAsia="Times New Roman" w:hAnsi="Times New Roman" w:cs="Times New Roman"/>
          <w:lang w:val="en-US" w:eastAsia="ru-RU"/>
        </w:rPr>
        <w:t>One thousand consecutive pancreaticoduodenectomies. Ann. Surg. 2006; 244(1): 10–15.</w:t>
      </w: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hyperlink r:id="rId30" w:history="1">
        <w:r w:rsidR="00F23E32" w:rsidRPr="00CD6EF1">
          <w:rPr>
            <w:rStyle w:val="af3"/>
            <w:rFonts w:ascii="Times New Roman" w:eastAsia="Times New Roman" w:hAnsi="Times New Roman" w:cs="Times New Roman"/>
            <w:lang w:val="en-US" w:eastAsia="ru-RU"/>
          </w:rPr>
          <w:t>http://doi.org/10.1097/01.sla.00002176</w:t>
        </w:r>
        <w:r w:rsidR="00F23E32" w:rsidRPr="00CD6EF1">
          <w:rPr>
            <w:rStyle w:val="af3"/>
            <w:rFonts w:ascii="Times New Roman" w:eastAsia="Times New Roman" w:hAnsi="Times New Roman" w:cs="Times New Roman"/>
            <w:lang w:val="en-US" w:eastAsia="ru-RU"/>
          </w:rPr>
          <w:t>-</w:t>
        </w:r>
        <w:r w:rsidR="00F23E32" w:rsidRPr="00CD6EF1">
          <w:rPr>
            <w:rStyle w:val="af3"/>
            <w:rFonts w:ascii="Times New Roman" w:eastAsia="Times New Roman" w:hAnsi="Times New Roman" w:cs="Times New Roman"/>
            <w:lang w:val="en-US" w:eastAsia="ru-RU"/>
          </w:rPr>
          <w:t>73.04165.ea</w:t>
        </w:r>
      </w:hyperlink>
    </w:p>
    <w:p w14:paraId="1D339EEF" w14:textId="77777777" w:rsidR="00F23E32" w:rsidRDefault="001E0810" w:rsidP="00F23E32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Neoptolemos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JP, Stocken DD,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Friess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H,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Bassi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C, Dunn JA, Hickey H,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Beger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H, Fernandez-Cruz L,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Dervenis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C,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Lacaine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F,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Falconi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M,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Pederzoli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P, Pap A, Spooner D, Kerr DJ,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Büchler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MW</w:t>
      </w:r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F23E32">
        <w:rPr>
          <w:rFonts w:ascii="Times New Roman" w:eastAsia="Times New Roman" w:hAnsi="Times New Roman" w:cs="Times New Roman"/>
          <w:lang w:val="en-US" w:eastAsia="ru-RU"/>
        </w:rPr>
        <w:t xml:space="preserve">A randomized trial of chemo- radiotherapy and chemotherapy after resection of pancreatic cancer. N. Engl. J. Med. 2004; 350(12): 1200–1210. </w:t>
      </w:r>
      <w:hyperlink r:id="rId31" w:history="1">
        <w:r w:rsidR="00F23E32" w:rsidRPr="00CD6EF1">
          <w:rPr>
            <w:rStyle w:val="af3"/>
            <w:rFonts w:ascii="Times New Roman" w:eastAsia="Times New Roman" w:hAnsi="Times New Roman" w:cs="Times New Roman"/>
            <w:lang w:val="en-US" w:eastAsia="ru-RU"/>
          </w:rPr>
          <w:t>http://doi.org/10.1056/NEJMoa032295</w:t>
        </w:r>
      </w:hyperlink>
    </w:p>
    <w:p w14:paraId="50C9B041" w14:textId="4BDFE7D0" w:rsidR="00F23E32" w:rsidRPr="00F23E32" w:rsidRDefault="00F23E32" w:rsidP="00F23E32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r w:rsidRPr="00F23E32">
        <w:rPr>
          <w:rFonts w:ascii="Times New Roman" w:eastAsia="Times New Roman" w:hAnsi="Times New Roman" w:cs="Times New Roman"/>
          <w:lang w:val="en-US" w:eastAsia="ru-RU"/>
        </w:rPr>
        <w:lastRenderedPageBreak/>
        <w:t>Koshy MC, Landry JC, Cavanaugh SX, Fuller CD, Willett CG, Abrams RA, Hoffman JP, Thomas CR Jr. </w:t>
      </w:r>
      <w:r w:rsidR="002178E7" w:rsidRPr="00F23E32">
        <w:rPr>
          <w:rFonts w:ascii="Times New Roman" w:eastAsia="Times New Roman" w:hAnsi="Times New Roman" w:cs="Times New Roman"/>
          <w:lang w:val="en-US" w:eastAsia="ru-RU"/>
        </w:rPr>
        <w:t xml:space="preserve">A challenge to the therapeutic nihilism of ESPAC-1. Int. J. Radiat. Oncol. Biol. Phys. 2005; 61(4): 965–966. </w:t>
      </w:r>
      <w:r w:rsidRPr="00F23E32">
        <w:rPr>
          <w:rFonts w:ascii="Times New Roman" w:eastAsia="Times New Roman" w:hAnsi="Times New Roman" w:cs="Times New Roman"/>
          <w:lang w:val="en-US" w:eastAsia="ru-RU"/>
        </w:rPr>
        <w:t>http://doi.org/10.1016/j.ijrobp.2004.11.018.</w:t>
      </w:r>
    </w:p>
    <w:p w14:paraId="70F58EF8" w14:textId="6BACDC4B" w:rsidR="00F23E32" w:rsidRPr="00F23E32" w:rsidRDefault="00F23E32" w:rsidP="00F23E32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Oettle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H, Neuhaus P,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Hochhaus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A, Hartmann JT, Gellert K,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Ridwelski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K,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Niedergethmann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M,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Zülke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C,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Fahlke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J,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Arning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MB, Sinn M,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Hinke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A,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Riess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H. </w:t>
      </w:r>
      <w:r w:rsidR="002178E7" w:rsidRPr="00F23E32">
        <w:rPr>
          <w:rFonts w:ascii="Times New Roman" w:eastAsia="Times New Roman" w:hAnsi="Times New Roman" w:cs="Times New Roman"/>
          <w:lang w:val="en-US" w:eastAsia="ru-RU"/>
        </w:rPr>
        <w:t>Adjuvant chemotherapy with gemcitabine and long-term outcomes among patients with resected pancreatic cancer: the CONKO-001 randomized trial. JAMA. 2013; 310(14): 1473–1481. http://doi.org/10.1001/jama.2013.279201.</w:t>
      </w:r>
    </w:p>
    <w:p w14:paraId="165440C9" w14:textId="664E51BE" w:rsidR="007A15BE" w:rsidRPr="00F23E32" w:rsidRDefault="00F23E32" w:rsidP="00F23E32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Neoptolemos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JP, Palmer DH,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Ghaneh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P, </w:t>
      </w:r>
      <w:proofErr w:type="spellStart"/>
      <w:r w:rsidRPr="00F23E32">
        <w:rPr>
          <w:rFonts w:ascii="Times New Roman" w:eastAsia="Times New Roman" w:hAnsi="Times New Roman" w:cs="Times New Roman"/>
          <w:lang w:val="en-US" w:eastAsia="ru-RU"/>
        </w:rPr>
        <w:t>Psarelli</w:t>
      </w:r>
      <w:proofErr w:type="spellEnd"/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 EE</w:t>
      </w:r>
      <w:r w:rsidRPr="00F23E32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F23E32">
        <w:rPr>
          <w:rFonts w:ascii="Times New Roman" w:eastAsia="Times New Roman" w:hAnsi="Times New Roman" w:cs="Times New Roman"/>
          <w:lang w:val="en-US" w:eastAsia="ru-RU"/>
        </w:rPr>
        <w:t xml:space="preserve">Comparison of adjuvant gemcitabine and capecitabine with gemcitabine monotherapy in patients with resected pancreatic cancer (ESPAC-4): a multicentre, open- label, randomised, phase 3 trial. Lancet. 2017; 389(10073): 1011–1024. </w:t>
      </w:r>
      <w:r w:rsidR="00E57EF6" w:rsidRPr="00F23E3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178E7" w:rsidRPr="00F23E32">
        <w:rPr>
          <w:rFonts w:ascii="Times New Roman" w:eastAsia="Times New Roman" w:hAnsi="Times New Roman" w:cs="Times New Roman"/>
          <w:lang w:val="en-US" w:eastAsia="ru-RU"/>
        </w:rPr>
        <w:t xml:space="preserve">http://doi.org/10.1016/S0140-6736(16)32409-6. </w:t>
      </w:r>
    </w:p>
    <w:p w14:paraId="394626F4" w14:textId="68AD1026" w:rsidR="007A15BE" w:rsidRPr="00B835EA" w:rsidRDefault="00B835EA" w:rsidP="00B835EA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Sinn M, </w:t>
      </w:r>
      <w:proofErr w:type="spellStart"/>
      <w:r w:rsidRPr="00B835EA">
        <w:rPr>
          <w:rFonts w:ascii="Times New Roman" w:eastAsia="Times New Roman" w:hAnsi="Times New Roman" w:cs="Times New Roman"/>
          <w:lang w:val="en-US" w:eastAsia="ru-RU"/>
        </w:rPr>
        <w:t>Bahra</w:t>
      </w:r>
      <w:proofErr w:type="spellEnd"/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 M, </w:t>
      </w:r>
      <w:proofErr w:type="spellStart"/>
      <w:r w:rsidRPr="00B835EA">
        <w:rPr>
          <w:rFonts w:ascii="Times New Roman" w:eastAsia="Times New Roman" w:hAnsi="Times New Roman" w:cs="Times New Roman"/>
          <w:lang w:val="en-US" w:eastAsia="ru-RU"/>
        </w:rPr>
        <w:t>Liersch</w:t>
      </w:r>
      <w:proofErr w:type="spellEnd"/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 T, Gellert K, </w:t>
      </w:r>
      <w:proofErr w:type="spellStart"/>
      <w:r w:rsidRPr="00B835EA">
        <w:rPr>
          <w:rFonts w:ascii="Times New Roman" w:eastAsia="Times New Roman" w:hAnsi="Times New Roman" w:cs="Times New Roman"/>
          <w:lang w:val="en-US" w:eastAsia="ru-RU"/>
        </w:rPr>
        <w:t>Messmann</w:t>
      </w:r>
      <w:proofErr w:type="spellEnd"/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 H</w:t>
      </w:r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B835EA">
        <w:rPr>
          <w:rFonts w:ascii="Times New Roman" w:eastAsia="Times New Roman" w:hAnsi="Times New Roman" w:cs="Times New Roman"/>
          <w:lang w:val="en-US" w:eastAsia="ru-RU"/>
        </w:rPr>
        <w:t>CONKO-005: Adjuvant therapy in R0 resected pancreatic cancer patients with gemcitabine plus erlotinib versus gemcitabine for 24 weeks – a prospective randomized phase III study. J. Clin.Oncol. 2017; 35(29): 3330–3337.</w:t>
      </w:r>
      <w:r w:rsidR="00E57EF6" w:rsidRPr="00B835E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178E7" w:rsidRPr="00B835EA">
        <w:rPr>
          <w:rFonts w:ascii="Times New Roman" w:eastAsia="Times New Roman" w:hAnsi="Times New Roman" w:cs="Times New Roman"/>
          <w:lang w:val="en-US" w:eastAsia="ru-RU"/>
        </w:rPr>
        <w:t xml:space="preserve"> http://doi.org/10.1200/JCO.2017.72.6463. </w:t>
      </w:r>
    </w:p>
    <w:p w14:paraId="53512080" w14:textId="2B24F613" w:rsidR="007A15BE" w:rsidRPr="00B835EA" w:rsidRDefault="00B835EA" w:rsidP="00B835EA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B835EA">
        <w:rPr>
          <w:rFonts w:ascii="Times New Roman" w:eastAsia="Times New Roman" w:hAnsi="Times New Roman" w:cs="Times New Roman"/>
          <w:lang w:val="en-US" w:eastAsia="ru-RU"/>
        </w:rPr>
        <w:t>Uesaka</w:t>
      </w:r>
      <w:proofErr w:type="spellEnd"/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 K, </w:t>
      </w:r>
      <w:proofErr w:type="spellStart"/>
      <w:r w:rsidRPr="00B835EA">
        <w:rPr>
          <w:rFonts w:ascii="Times New Roman" w:eastAsia="Times New Roman" w:hAnsi="Times New Roman" w:cs="Times New Roman"/>
          <w:lang w:val="en-US" w:eastAsia="ru-RU"/>
        </w:rPr>
        <w:t>Boku</w:t>
      </w:r>
      <w:proofErr w:type="spellEnd"/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 N, </w:t>
      </w:r>
      <w:proofErr w:type="spellStart"/>
      <w:r w:rsidRPr="00B835EA">
        <w:rPr>
          <w:rFonts w:ascii="Times New Roman" w:eastAsia="Times New Roman" w:hAnsi="Times New Roman" w:cs="Times New Roman"/>
          <w:lang w:val="en-US" w:eastAsia="ru-RU"/>
        </w:rPr>
        <w:t>Fukutomi</w:t>
      </w:r>
      <w:proofErr w:type="spellEnd"/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 A, Okamura Y</w:t>
      </w:r>
      <w:r w:rsidR="002178E7" w:rsidRPr="00B835EA">
        <w:rPr>
          <w:rFonts w:ascii="Times New Roman" w:eastAsia="Times New Roman" w:hAnsi="Times New Roman" w:cs="Times New Roman"/>
          <w:lang w:val="en-US" w:eastAsia="ru-RU"/>
        </w:rPr>
        <w:t xml:space="preserve">. Adjuvant chemotherapy of S-1 versus gemcitabine for resected pancreatic cancer: a phase 3, open-label, randomised, non-inferiority trial (JASPAC 01). Lancet. 2016; 388(10041): 248–257. http://doi.org/10.1016/S0140-6736(16)30583-9. </w:t>
      </w:r>
    </w:p>
    <w:p w14:paraId="6A58C1BD" w14:textId="6289235B" w:rsidR="007A15BE" w:rsidRPr="00B835EA" w:rsidRDefault="00B835EA" w:rsidP="00B835EA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Conroy T, Hammel P, </w:t>
      </w:r>
      <w:proofErr w:type="spellStart"/>
      <w:r w:rsidRPr="00B835EA">
        <w:rPr>
          <w:rFonts w:ascii="Times New Roman" w:eastAsia="Times New Roman" w:hAnsi="Times New Roman" w:cs="Times New Roman"/>
          <w:lang w:val="en-US" w:eastAsia="ru-RU"/>
        </w:rPr>
        <w:t>Hebbar</w:t>
      </w:r>
      <w:proofErr w:type="spellEnd"/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 M, Ben Abdelghani M</w:t>
      </w:r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B835EA">
        <w:rPr>
          <w:rFonts w:ascii="Times New Roman" w:eastAsia="Times New Roman" w:hAnsi="Times New Roman" w:cs="Times New Roman"/>
          <w:lang w:val="en-US" w:eastAsia="ru-RU"/>
        </w:rPr>
        <w:t>FOLFIRINOX or Gemcitabine as Adjuvant Therapy for Pancreatic Cancer. N</w:t>
      </w:r>
      <w:r w:rsidR="00E57EF6" w:rsidRPr="00B835EA">
        <w:rPr>
          <w:rFonts w:ascii="Times New Roman" w:eastAsia="Times New Roman" w:hAnsi="Times New Roman" w:cs="Times New Roman"/>
          <w:lang w:val="en-US" w:eastAsia="ru-RU"/>
        </w:rPr>
        <w:t>.</w:t>
      </w:r>
      <w:r w:rsidR="002178E7" w:rsidRPr="00B835EA">
        <w:rPr>
          <w:rFonts w:ascii="Times New Roman" w:eastAsia="Times New Roman" w:hAnsi="Times New Roman" w:cs="Times New Roman"/>
          <w:lang w:val="en-US" w:eastAsia="ru-RU"/>
        </w:rPr>
        <w:t xml:space="preserve"> Engl</w:t>
      </w:r>
      <w:r w:rsidR="00E57EF6" w:rsidRPr="00B835EA">
        <w:rPr>
          <w:rFonts w:ascii="Times New Roman" w:eastAsia="Times New Roman" w:hAnsi="Times New Roman" w:cs="Times New Roman"/>
          <w:lang w:val="en-US" w:eastAsia="ru-RU"/>
        </w:rPr>
        <w:t>.</w:t>
      </w:r>
      <w:r w:rsidR="002178E7" w:rsidRPr="00B835EA">
        <w:rPr>
          <w:rFonts w:ascii="Times New Roman" w:eastAsia="Times New Roman" w:hAnsi="Times New Roman" w:cs="Times New Roman"/>
          <w:lang w:val="en-US" w:eastAsia="ru-RU"/>
        </w:rPr>
        <w:t xml:space="preserve"> J</w:t>
      </w:r>
      <w:r w:rsidR="00E57EF6" w:rsidRPr="00B835EA">
        <w:rPr>
          <w:rFonts w:ascii="Times New Roman" w:eastAsia="Times New Roman" w:hAnsi="Times New Roman" w:cs="Times New Roman"/>
          <w:lang w:val="en-US" w:eastAsia="ru-RU"/>
        </w:rPr>
        <w:t>.</w:t>
      </w:r>
      <w:r w:rsidR="002178E7" w:rsidRPr="00B835EA">
        <w:rPr>
          <w:rFonts w:ascii="Times New Roman" w:eastAsia="Times New Roman" w:hAnsi="Times New Roman" w:cs="Times New Roman"/>
          <w:lang w:val="en-US" w:eastAsia="ru-RU"/>
        </w:rPr>
        <w:t xml:space="preserve"> Med. 2018;379(25):2395-2406.</w:t>
      </w:r>
      <w:r w:rsidR="00E57EF6" w:rsidRPr="00B835EA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="002178E7" w:rsidRPr="00B835EA">
        <w:rPr>
          <w:rFonts w:ascii="Times New Roman" w:eastAsia="Times New Roman" w:hAnsi="Times New Roman" w:cs="Times New Roman"/>
          <w:lang w:val="en-US" w:eastAsia="ru-RU"/>
        </w:rPr>
        <w:t xml:space="preserve"> doi:10.1056/NEJMoa1809775. </w:t>
      </w:r>
    </w:p>
    <w:p w14:paraId="6A0D576F" w14:textId="3D6FED27" w:rsidR="007A15BE" w:rsidRPr="00B835EA" w:rsidRDefault="00B835EA" w:rsidP="00B835EA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Howard TJ, Krug JE, Yu J, </w:t>
      </w:r>
      <w:proofErr w:type="spellStart"/>
      <w:r w:rsidRPr="00B835EA">
        <w:rPr>
          <w:rFonts w:ascii="Times New Roman" w:eastAsia="Times New Roman" w:hAnsi="Times New Roman" w:cs="Times New Roman"/>
          <w:lang w:val="en-US" w:eastAsia="ru-RU"/>
        </w:rPr>
        <w:t>Zyromski</w:t>
      </w:r>
      <w:proofErr w:type="spellEnd"/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 NJ, Schmidt CM, Jacobson LE, Madura JA, </w:t>
      </w:r>
      <w:proofErr w:type="spellStart"/>
      <w:r w:rsidRPr="00B835EA">
        <w:rPr>
          <w:rFonts w:ascii="Times New Roman" w:eastAsia="Times New Roman" w:hAnsi="Times New Roman" w:cs="Times New Roman"/>
          <w:lang w:val="en-US" w:eastAsia="ru-RU"/>
        </w:rPr>
        <w:t>Wiebke</w:t>
      </w:r>
      <w:proofErr w:type="spellEnd"/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 EA, </w:t>
      </w:r>
      <w:proofErr w:type="spellStart"/>
      <w:r w:rsidRPr="00B835EA">
        <w:rPr>
          <w:rFonts w:ascii="Times New Roman" w:eastAsia="Times New Roman" w:hAnsi="Times New Roman" w:cs="Times New Roman"/>
          <w:lang w:val="en-US" w:eastAsia="ru-RU"/>
        </w:rPr>
        <w:t>Lillemoe</w:t>
      </w:r>
      <w:proofErr w:type="spellEnd"/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 KD.</w:t>
      </w:r>
      <w:r w:rsidRPr="00B835E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178E7" w:rsidRPr="00B835EA">
        <w:rPr>
          <w:rFonts w:ascii="Times New Roman" w:eastAsia="Times New Roman" w:hAnsi="Times New Roman" w:cs="Times New Roman"/>
          <w:lang w:val="en-US" w:eastAsia="ru-RU"/>
        </w:rPr>
        <w:t xml:space="preserve">A margin-negative R0 resection accomplished with minimal postoperative complications is the surgeon's contribution to long-term survival in pancreatic cancer. J. Gastrointest. Surg. 2006; 10(10): 1338–1345. </w:t>
      </w:r>
      <w:r w:rsidRPr="00B835EA">
        <w:rPr>
          <w:rFonts w:ascii="Times New Roman" w:eastAsia="Times New Roman" w:hAnsi="Times New Roman" w:cs="Times New Roman"/>
          <w:lang w:val="en-US" w:eastAsia="ru-RU"/>
        </w:rPr>
        <w:t>http://doi.org/10.1016/j.gassur.2006.09.008.</w:t>
      </w:r>
    </w:p>
    <w:p w14:paraId="1CE02D1F" w14:textId="1C70F68A" w:rsidR="007A15BE" w:rsidRPr="00054B80" w:rsidRDefault="00054B80" w:rsidP="00054B80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054B80">
        <w:rPr>
          <w:rFonts w:ascii="Times New Roman" w:eastAsia="Times New Roman" w:hAnsi="Times New Roman" w:cs="Times New Roman"/>
          <w:lang w:val="en-US" w:eastAsia="ru-RU"/>
        </w:rPr>
        <w:t>Benassai</w:t>
      </w:r>
      <w:proofErr w:type="spellEnd"/>
      <w:r w:rsidRPr="00054B80">
        <w:rPr>
          <w:rFonts w:ascii="Times New Roman" w:eastAsia="Times New Roman" w:hAnsi="Times New Roman" w:cs="Times New Roman"/>
          <w:lang w:val="en-US" w:eastAsia="ru-RU"/>
        </w:rPr>
        <w:t xml:space="preserve"> G, </w:t>
      </w:r>
      <w:proofErr w:type="spellStart"/>
      <w:r w:rsidRPr="00054B80">
        <w:rPr>
          <w:rFonts w:ascii="Times New Roman" w:eastAsia="Times New Roman" w:hAnsi="Times New Roman" w:cs="Times New Roman"/>
          <w:lang w:val="en-US" w:eastAsia="ru-RU"/>
        </w:rPr>
        <w:t>Mastrorilli</w:t>
      </w:r>
      <w:proofErr w:type="spellEnd"/>
      <w:r w:rsidRPr="00054B80">
        <w:rPr>
          <w:rFonts w:ascii="Times New Roman" w:eastAsia="Times New Roman" w:hAnsi="Times New Roman" w:cs="Times New Roman"/>
          <w:lang w:val="en-US" w:eastAsia="ru-RU"/>
        </w:rPr>
        <w:t xml:space="preserve"> M, Quarto G, </w:t>
      </w:r>
      <w:proofErr w:type="spellStart"/>
      <w:r w:rsidRPr="00054B80">
        <w:rPr>
          <w:rFonts w:ascii="Times New Roman" w:eastAsia="Times New Roman" w:hAnsi="Times New Roman" w:cs="Times New Roman"/>
          <w:lang w:val="en-US" w:eastAsia="ru-RU"/>
        </w:rPr>
        <w:t>Cappiello</w:t>
      </w:r>
      <w:proofErr w:type="spellEnd"/>
      <w:r w:rsidRPr="00054B80">
        <w:rPr>
          <w:rFonts w:ascii="Times New Roman" w:eastAsia="Times New Roman" w:hAnsi="Times New Roman" w:cs="Times New Roman"/>
          <w:lang w:val="en-US" w:eastAsia="ru-RU"/>
        </w:rPr>
        <w:t xml:space="preserve"> A, </w:t>
      </w:r>
      <w:proofErr w:type="spellStart"/>
      <w:r w:rsidRPr="00054B80">
        <w:rPr>
          <w:rFonts w:ascii="Times New Roman" w:eastAsia="Times New Roman" w:hAnsi="Times New Roman" w:cs="Times New Roman"/>
          <w:lang w:val="en-US" w:eastAsia="ru-RU"/>
        </w:rPr>
        <w:t>Giani</w:t>
      </w:r>
      <w:proofErr w:type="spellEnd"/>
      <w:r w:rsidRPr="00054B80">
        <w:rPr>
          <w:rFonts w:ascii="Times New Roman" w:eastAsia="Times New Roman" w:hAnsi="Times New Roman" w:cs="Times New Roman"/>
          <w:lang w:val="en-US" w:eastAsia="ru-RU"/>
        </w:rPr>
        <w:t xml:space="preserve"> U, </w:t>
      </w:r>
      <w:proofErr w:type="spellStart"/>
      <w:r w:rsidRPr="00054B80">
        <w:rPr>
          <w:rFonts w:ascii="Times New Roman" w:eastAsia="Times New Roman" w:hAnsi="Times New Roman" w:cs="Times New Roman"/>
          <w:lang w:val="en-US" w:eastAsia="ru-RU"/>
        </w:rPr>
        <w:t>Mosella</w:t>
      </w:r>
      <w:proofErr w:type="spellEnd"/>
      <w:r w:rsidRPr="00054B80">
        <w:rPr>
          <w:rFonts w:ascii="Times New Roman" w:eastAsia="Times New Roman" w:hAnsi="Times New Roman" w:cs="Times New Roman"/>
          <w:lang w:val="en-US" w:eastAsia="ru-RU"/>
        </w:rPr>
        <w:t xml:space="preserve"> G. </w:t>
      </w:r>
      <w:r w:rsidR="002178E7" w:rsidRPr="00054B80">
        <w:rPr>
          <w:rFonts w:ascii="Times New Roman" w:eastAsia="Times New Roman" w:hAnsi="Times New Roman" w:cs="Times New Roman"/>
          <w:lang w:val="en-US" w:eastAsia="ru-RU"/>
        </w:rPr>
        <w:t>Survival after pancreaticoduodenectomy for ductal adenocarcinoma of the head of the pancreas. Chir. Ital. 2000; 52(3): 263–270.</w:t>
      </w:r>
      <w:r w:rsidR="00E57EF6" w:rsidRPr="00054B80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14:paraId="438D0C25" w14:textId="77777777" w:rsidR="002D5653" w:rsidRDefault="00054B80" w:rsidP="002D5653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r w:rsidRPr="00054B80">
        <w:rPr>
          <w:rFonts w:ascii="Times New Roman" w:eastAsia="Times New Roman" w:hAnsi="Times New Roman" w:cs="Times New Roman"/>
          <w:lang w:val="en-US" w:eastAsia="ru-RU"/>
        </w:rPr>
        <w:t xml:space="preserve">Millikan K, </w:t>
      </w:r>
      <w:proofErr w:type="spellStart"/>
      <w:r w:rsidRPr="00054B80">
        <w:rPr>
          <w:rFonts w:ascii="Times New Roman" w:eastAsia="Times New Roman" w:hAnsi="Times New Roman" w:cs="Times New Roman"/>
          <w:lang w:val="en-US" w:eastAsia="ru-RU"/>
        </w:rPr>
        <w:t>Deziel</w:t>
      </w:r>
      <w:proofErr w:type="spellEnd"/>
      <w:r w:rsidRPr="00054B80">
        <w:rPr>
          <w:rFonts w:ascii="Times New Roman" w:eastAsia="Times New Roman" w:hAnsi="Times New Roman" w:cs="Times New Roman"/>
          <w:lang w:val="en-US" w:eastAsia="ru-RU"/>
        </w:rPr>
        <w:t xml:space="preserve"> D, Silverstein J, </w:t>
      </w:r>
      <w:proofErr w:type="spellStart"/>
      <w:r w:rsidRPr="00054B80">
        <w:rPr>
          <w:rFonts w:ascii="Times New Roman" w:eastAsia="Times New Roman" w:hAnsi="Times New Roman" w:cs="Times New Roman"/>
          <w:lang w:val="en-US" w:eastAsia="ru-RU"/>
        </w:rPr>
        <w:t>Kanjo</w:t>
      </w:r>
      <w:proofErr w:type="spellEnd"/>
      <w:r w:rsidRPr="00054B80">
        <w:rPr>
          <w:rFonts w:ascii="Times New Roman" w:eastAsia="Times New Roman" w:hAnsi="Times New Roman" w:cs="Times New Roman"/>
          <w:lang w:val="en-US" w:eastAsia="ru-RU"/>
        </w:rPr>
        <w:t xml:space="preserve"> T, </w:t>
      </w:r>
      <w:proofErr w:type="spellStart"/>
      <w:r w:rsidRPr="00054B80">
        <w:rPr>
          <w:rFonts w:ascii="Times New Roman" w:eastAsia="Times New Roman" w:hAnsi="Times New Roman" w:cs="Times New Roman"/>
          <w:lang w:val="en-US" w:eastAsia="ru-RU"/>
        </w:rPr>
        <w:t>Christein</w:t>
      </w:r>
      <w:proofErr w:type="spellEnd"/>
      <w:r w:rsidRPr="00054B80">
        <w:rPr>
          <w:rFonts w:ascii="Times New Roman" w:eastAsia="Times New Roman" w:hAnsi="Times New Roman" w:cs="Times New Roman"/>
          <w:lang w:val="en-US" w:eastAsia="ru-RU"/>
        </w:rPr>
        <w:t xml:space="preserve"> J, </w:t>
      </w:r>
      <w:proofErr w:type="spellStart"/>
      <w:r w:rsidRPr="00054B80">
        <w:rPr>
          <w:rFonts w:ascii="Times New Roman" w:eastAsia="Times New Roman" w:hAnsi="Times New Roman" w:cs="Times New Roman"/>
          <w:lang w:val="en-US" w:eastAsia="ru-RU"/>
        </w:rPr>
        <w:t>Doolas</w:t>
      </w:r>
      <w:proofErr w:type="spellEnd"/>
      <w:r w:rsidRPr="00054B80">
        <w:rPr>
          <w:rFonts w:ascii="Times New Roman" w:eastAsia="Times New Roman" w:hAnsi="Times New Roman" w:cs="Times New Roman"/>
          <w:lang w:val="en-US" w:eastAsia="ru-RU"/>
        </w:rPr>
        <w:t xml:space="preserve"> A, Prinz R. Prognostic factors associated with </w:t>
      </w:r>
      <w:proofErr w:type="spellStart"/>
      <w:r w:rsidRPr="00054B80">
        <w:rPr>
          <w:rFonts w:ascii="Times New Roman" w:eastAsia="Times New Roman" w:hAnsi="Times New Roman" w:cs="Times New Roman"/>
          <w:lang w:val="en-US" w:eastAsia="ru-RU"/>
        </w:rPr>
        <w:t>resectable</w:t>
      </w:r>
      <w:proofErr w:type="spellEnd"/>
      <w:r w:rsidRPr="00054B80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054B80">
        <w:rPr>
          <w:rFonts w:ascii="Times New Roman" w:eastAsia="Times New Roman" w:hAnsi="Times New Roman" w:cs="Times New Roman"/>
          <w:lang w:val="en-US" w:eastAsia="ru-RU"/>
        </w:rPr>
        <w:t>adenocarcinoma</w:t>
      </w:r>
      <w:proofErr w:type="spellEnd"/>
      <w:r w:rsidRPr="00054B80">
        <w:rPr>
          <w:rFonts w:ascii="Times New Roman" w:eastAsia="Times New Roman" w:hAnsi="Times New Roman" w:cs="Times New Roman"/>
          <w:lang w:val="en-US" w:eastAsia="ru-RU"/>
        </w:rPr>
        <w:t xml:space="preserve"> of the head of the pancreas. Am Surg. 1999 Jul;65(7):618-23. PMID: 10399969.</w:t>
      </w:r>
    </w:p>
    <w:p w14:paraId="43CDF0D1" w14:textId="6F23270A" w:rsidR="007A15BE" w:rsidRPr="002D5653" w:rsidRDefault="00054B80" w:rsidP="002D5653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Sohn TA, Yeo CJ, Cameron JL, </w:t>
      </w:r>
      <w:proofErr w:type="spellStart"/>
      <w:r w:rsidRPr="002D5653">
        <w:rPr>
          <w:rFonts w:ascii="Times New Roman" w:eastAsia="Times New Roman" w:hAnsi="Times New Roman" w:cs="Times New Roman"/>
          <w:lang w:val="en-US" w:eastAsia="ru-RU"/>
        </w:rPr>
        <w:t>Koniaris</w:t>
      </w:r>
      <w:proofErr w:type="spellEnd"/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 L, Kaushal S</w:t>
      </w:r>
      <w:r w:rsidR="002178E7" w:rsidRPr="002D5653">
        <w:rPr>
          <w:rFonts w:ascii="Times New Roman" w:eastAsia="Times New Roman" w:hAnsi="Times New Roman" w:cs="Times New Roman"/>
          <w:lang w:val="en-US" w:eastAsia="ru-RU"/>
        </w:rPr>
        <w:t>.</w:t>
      </w:r>
      <w:r w:rsidR="00E57EF6" w:rsidRPr="002D5653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178E7" w:rsidRPr="002D5653">
        <w:rPr>
          <w:rFonts w:ascii="Times New Roman" w:eastAsia="Times New Roman" w:hAnsi="Times New Roman" w:cs="Times New Roman"/>
          <w:lang w:val="en-US" w:eastAsia="ru-RU"/>
        </w:rPr>
        <w:t>Resected adenocarcinoma of the pancreas – 616 patients: results, outcomes, and prognostic indicators. J. Gastrointest. Surg. 2000; 4(6): 567–579.</w:t>
      </w:r>
      <w:r w:rsidR="002D5653" w:rsidRPr="002D5653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D5653" w:rsidRPr="002D5653">
        <w:rPr>
          <w:rFonts w:ascii="Times New Roman" w:eastAsia="Times New Roman" w:hAnsi="Times New Roman" w:cs="Times New Roman"/>
          <w:lang w:val="en-US" w:eastAsia="ru-RU"/>
        </w:rPr>
        <w:t>http://doi.org/10.1016/s1091-255x(00)80105-5</w:t>
      </w:r>
    </w:p>
    <w:p w14:paraId="5825A09B" w14:textId="04A33721" w:rsidR="002D5653" w:rsidRDefault="002D5653" w:rsidP="002D5653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Richter A, </w:t>
      </w:r>
      <w:proofErr w:type="spellStart"/>
      <w:r w:rsidRPr="002D5653">
        <w:rPr>
          <w:rFonts w:ascii="Times New Roman" w:eastAsia="Times New Roman" w:hAnsi="Times New Roman" w:cs="Times New Roman"/>
          <w:lang w:val="en-US" w:eastAsia="ru-RU"/>
        </w:rPr>
        <w:t>Niedergethmann</w:t>
      </w:r>
      <w:proofErr w:type="spellEnd"/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 M, Sturm JW, Lorenz D, Post S, </w:t>
      </w:r>
      <w:proofErr w:type="spellStart"/>
      <w:r w:rsidRPr="002D5653">
        <w:rPr>
          <w:rFonts w:ascii="Times New Roman" w:eastAsia="Times New Roman" w:hAnsi="Times New Roman" w:cs="Times New Roman"/>
          <w:lang w:val="en-US" w:eastAsia="ru-RU"/>
        </w:rPr>
        <w:t>Trede</w:t>
      </w:r>
      <w:proofErr w:type="spellEnd"/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 M.</w:t>
      </w:r>
      <w:r w:rsidR="00E57EF6" w:rsidRPr="002D5653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178E7" w:rsidRPr="002D5653">
        <w:rPr>
          <w:rFonts w:ascii="Times New Roman" w:eastAsia="Times New Roman" w:hAnsi="Times New Roman" w:cs="Times New Roman"/>
          <w:lang w:val="en-US" w:eastAsia="ru-RU"/>
        </w:rPr>
        <w:t>Long-term results of partial pancreatico- duodenectomy for ductal adenocarcinoma of the pancreatic head: 25-Year Experience. World J. Surg. 2003; 27(3); 324–329.</w:t>
      </w:r>
      <w:r w:rsidR="00E57EF6" w:rsidRPr="002D5653">
        <w:rPr>
          <w:rFonts w:ascii="Times New Roman" w:eastAsia="Times New Roman" w:hAnsi="Times New Roman" w:cs="Times New Roman"/>
          <w:lang w:val="en-US" w:eastAsia="ru-RU"/>
        </w:rPr>
        <w:t xml:space="preserve"> </w:t>
      </w:r>
      <w:hyperlink r:id="rId32" w:history="1">
        <w:r w:rsidRPr="00CD6EF1">
          <w:rPr>
            <w:rStyle w:val="af3"/>
            <w:rFonts w:ascii="Times New Roman" w:eastAsia="Times New Roman" w:hAnsi="Times New Roman" w:cs="Times New Roman"/>
            <w:lang w:val="en-US" w:eastAsia="ru-RU"/>
          </w:rPr>
          <w:t>http://doi.org/10.1007/s00268-002-6659-z</w:t>
        </w:r>
      </w:hyperlink>
    </w:p>
    <w:p w14:paraId="25CE505B" w14:textId="170881B5" w:rsidR="002D5653" w:rsidRDefault="002D5653" w:rsidP="002D5653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2D5653">
        <w:rPr>
          <w:rFonts w:ascii="Times New Roman" w:eastAsia="Times New Roman" w:hAnsi="Times New Roman" w:cs="Times New Roman"/>
          <w:lang w:val="en-US" w:eastAsia="ru-RU"/>
        </w:rPr>
        <w:t>Varadhachary</w:t>
      </w:r>
      <w:proofErr w:type="spellEnd"/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 GR, Tamm EP, </w:t>
      </w:r>
      <w:proofErr w:type="spellStart"/>
      <w:r w:rsidRPr="002D5653">
        <w:rPr>
          <w:rFonts w:ascii="Times New Roman" w:eastAsia="Times New Roman" w:hAnsi="Times New Roman" w:cs="Times New Roman"/>
          <w:lang w:val="en-US" w:eastAsia="ru-RU"/>
        </w:rPr>
        <w:t>Abbruzzese</w:t>
      </w:r>
      <w:proofErr w:type="spellEnd"/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 JL, </w:t>
      </w:r>
      <w:proofErr w:type="spellStart"/>
      <w:r w:rsidRPr="002D5653">
        <w:rPr>
          <w:rFonts w:ascii="Times New Roman" w:eastAsia="Times New Roman" w:hAnsi="Times New Roman" w:cs="Times New Roman"/>
          <w:lang w:val="en-US" w:eastAsia="ru-RU"/>
        </w:rPr>
        <w:t>Xiong</w:t>
      </w:r>
      <w:proofErr w:type="spellEnd"/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 HQ</w:t>
      </w:r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2D5653">
        <w:rPr>
          <w:rFonts w:ascii="Times New Roman" w:eastAsia="Times New Roman" w:hAnsi="Times New Roman" w:cs="Times New Roman"/>
          <w:lang w:val="en-US" w:eastAsia="ru-RU"/>
        </w:rPr>
        <w:t xml:space="preserve">Borderline </w:t>
      </w:r>
      <w:proofErr w:type="spellStart"/>
      <w:r w:rsidR="002178E7" w:rsidRPr="002D5653">
        <w:rPr>
          <w:rFonts w:ascii="Times New Roman" w:eastAsia="Times New Roman" w:hAnsi="Times New Roman" w:cs="Times New Roman"/>
          <w:lang w:val="en-US" w:eastAsia="ru-RU"/>
        </w:rPr>
        <w:t>resectable</w:t>
      </w:r>
      <w:proofErr w:type="spellEnd"/>
      <w:r w:rsidR="002178E7" w:rsidRPr="002D5653">
        <w:rPr>
          <w:rFonts w:ascii="Times New Roman" w:eastAsia="Times New Roman" w:hAnsi="Times New Roman" w:cs="Times New Roman"/>
          <w:lang w:val="en-US" w:eastAsia="ru-RU"/>
        </w:rPr>
        <w:t xml:space="preserve"> pancreatic cancer: definitions, management, and role of preoperative therapy. Ann. Surg. Oncol. 2006; 13(8): 1035–1046. </w:t>
      </w:r>
      <w:hyperlink r:id="rId33" w:history="1">
        <w:r w:rsidRPr="00CD6EF1">
          <w:rPr>
            <w:rStyle w:val="af3"/>
            <w:rFonts w:ascii="Times New Roman" w:eastAsia="Times New Roman" w:hAnsi="Times New Roman" w:cs="Times New Roman"/>
            <w:lang w:val="en-US" w:eastAsia="ru-RU"/>
          </w:rPr>
          <w:t>http://doi.org/10.1245/ASO.2006.08.011</w:t>
        </w:r>
      </w:hyperlink>
      <w:r w:rsidRPr="002D5653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F6AD279" w14:textId="2A195745" w:rsidR="007A15BE" w:rsidRPr="002D5653" w:rsidRDefault="002D5653" w:rsidP="002D5653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2D5653">
        <w:rPr>
          <w:rFonts w:ascii="Times New Roman" w:eastAsia="Times New Roman" w:hAnsi="Times New Roman" w:cs="Times New Roman"/>
          <w:lang w:val="en-US" w:eastAsia="ru-RU"/>
        </w:rPr>
        <w:t>Versteijne</w:t>
      </w:r>
      <w:proofErr w:type="spellEnd"/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 E, </w:t>
      </w:r>
      <w:proofErr w:type="spellStart"/>
      <w:r w:rsidRPr="002D5653">
        <w:rPr>
          <w:rFonts w:ascii="Times New Roman" w:eastAsia="Times New Roman" w:hAnsi="Times New Roman" w:cs="Times New Roman"/>
          <w:lang w:val="en-US" w:eastAsia="ru-RU"/>
        </w:rPr>
        <w:t>Suker</w:t>
      </w:r>
      <w:proofErr w:type="spellEnd"/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 M, </w:t>
      </w:r>
      <w:proofErr w:type="spellStart"/>
      <w:r w:rsidRPr="002D5653">
        <w:rPr>
          <w:rFonts w:ascii="Times New Roman" w:eastAsia="Times New Roman" w:hAnsi="Times New Roman" w:cs="Times New Roman"/>
          <w:lang w:val="en-US" w:eastAsia="ru-RU"/>
        </w:rPr>
        <w:t>Groothuis</w:t>
      </w:r>
      <w:proofErr w:type="spellEnd"/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 K, </w:t>
      </w:r>
      <w:proofErr w:type="spellStart"/>
      <w:r w:rsidRPr="002D5653">
        <w:rPr>
          <w:rFonts w:ascii="Times New Roman" w:eastAsia="Times New Roman" w:hAnsi="Times New Roman" w:cs="Times New Roman"/>
          <w:lang w:val="en-US" w:eastAsia="ru-RU"/>
        </w:rPr>
        <w:t>Akkermans-Vogelaar</w:t>
      </w:r>
      <w:proofErr w:type="spellEnd"/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 JM, </w:t>
      </w:r>
      <w:proofErr w:type="spellStart"/>
      <w:r w:rsidRPr="002D5653">
        <w:rPr>
          <w:rFonts w:ascii="Times New Roman" w:eastAsia="Times New Roman" w:hAnsi="Times New Roman" w:cs="Times New Roman"/>
          <w:lang w:val="en-US" w:eastAsia="ru-RU"/>
        </w:rPr>
        <w:t>Besselink</w:t>
      </w:r>
      <w:proofErr w:type="spellEnd"/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 MG, </w:t>
      </w:r>
      <w:proofErr w:type="spellStart"/>
      <w:r w:rsidRPr="002D5653">
        <w:rPr>
          <w:rFonts w:ascii="Times New Roman" w:eastAsia="Times New Roman" w:hAnsi="Times New Roman" w:cs="Times New Roman"/>
          <w:lang w:val="en-US" w:eastAsia="ru-RU"/>
        </w:rPr>
        <w:t>Bonsing</w:t>
      </w:r>
      <w:proofErr w:type="spellEnd"/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 BA, </w:t>
      </w:r>
      <w:proofErr w:type="spellStart"/>
      <w:r w:rsidRPr="002D5653">
        <w:rPr>
          <w:rFonts w:ascii="Times New Roman" w:eastAsia="Times New Roman" w:hAnsi="Times New Roman" w:cs="Times New Roman"/>
          <w:lang w:val="en-US" w:eastAsia="ru-RU"/>
        </w:rPr>
        <w:t>Buijsen</w:t>
      </w:r>
      <w:proofErr w:type="spellEnd"/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 J</w:t>
      </w:r>
      <w:r w:rsidRPr="002D5653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2D5653">
        <w:rPr>
          <w:rFonts w:ascii="Times New Roman" w:eastAsia="Times New Roman" w:hAnsi="Times New Roman" w:cs="Times New Roman"/>
          <w:lang w:val="en-US" w:eastAsia="ru-RU"/>
        </w:rPr>
        <w:t>Preoperative Chemoradiotherapy Versus Immediate Surgery for Resectable and Borderline Resectable Pancreatic Cancer: Results of the Dutch Randomized Phase III PREOPANC Trial. J</w:t>
      </w:r>
      <w:r w:rsidR="00E57EF6" w:rsidRPr="002D5653">
        <w:rPr>
          <w:rFonts w:ascii="Times New Roman" w:eastAsia="Times New Roman" w:hAnsi="Times New Roman" w:cs="Times New Roman"/>
          <w:lang w:val="en-US" w:eastAsia="ru-RU"/>
        </w:rPr>
        <w:t>.</w:t>
      </w:r>
      <w:r w:rsidR="002178E7" w:rsidRPr="002D5653">
        <w:rPr>
          <w:rFonts w:ascii="Times New Roman" w:eastAsia="Times New Roman" w:hAnsi="Times New Roman" w:cs="Times New Roman"/>
          <w:lang w:val="en-US" w:eastAsia="ru-RU"/>
        </w:rPr>
        <w:t xml:space="preserve"> Clin</w:t>
      </w:r>
      <w:r w:rsidR="00E57EF6" w:rsidRPr="002D5653">
        <w:rPr>
          <w:rFonts w:ascii="Times New Roman" w:eastAsia="Times New Roman" w:hAnsi="Times New Roman" w:cs="Times New Roman"/>
          <w:lang w:val="en-US" w:eastAsia="ru-RU"/>
        </w:rPr>
        <w:t>.</w:t>
      </w:r>
      <w:r w:rsidR="002178E7" w:rsidRPr="002D5653">
        <w:rPr>
          <w:rFonts w:ascii="Times New Roman" w:eastAsia="Times New Roman" w:hAnsi="Times New Roman" w:cs="Times New Roman"/>
          <w:lang w:val="en-US" w:eastAsia="ru-RU"/>
        </w:rPr>
        <w:t xml:space="preserve"> Oncol. 2020;38(16):1763-1773. </w:t>
      </w:r>
      <w:r w:rsidR="00AE0508" w:rsidRPr="002D5653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="002178E7" w:rsidRPr="002D5653">
        <w:rPr>
          <w:rFonts w:ascii="Times New Roman" w:eastAsia="Times New Roman" w:hAnsi="Times New Roman" w:cs="Times New Roman"/>
          <w:lang w:val="en-US" w:eastAsia="ru-RU"/>
        </w:rPr>
        <w:t xml:space="preserve">doi: 10.1200/JCO.19.02274. </w:t>
      </w:r>
    </w:p>
    <w:p w14:paraId="7019589A" w14:textId="1D551DA8" w:rsidR="007A15BE" w:rsidRPr="00816DA1" w:rsidRDefault="002178E7" w:rsidP="006933DD">
      <w:pPr>
        <w:pStyle w:val="ac"/>
        <w:numPr>
          <w:ilvl w:val="0"/>
          <w:numId w:val="1"/>
        </w:numPr>
        <w:spacing w:before="280"/>
        <w:rPr>
          <w:lang w:val="en-US"/>
        </w:rPr>
      </w:pPr>
      <w:r w:rsidRPr="00816DA1">
        <w:rPr>
          <w:lang w:val="en-US"/>
        </w:rPr>
        <w:t>Ghaneh P</w:t>
      </w:r>
      <w:r w:rsidR="00AE0508">
        <w:rPr>
          <w:lang w:val="en-US"/>
        </w:rPr>
        <w:t>.</w:t>
      </w:r>
      <w:r w:rsidRPr="00816DA1">
        <w:rPr>
          <w:lang w:val="en-US"/>
        </w:rPr>
        <w:t>, Palmer D</w:t>
      </w:r>
      <w:r w:rsidR="00AE0508">
        <w:rPr>
          <w:lang w:val="en-US"/>
        </w:rPr>
        <w:t>.</w:t>
      </w:r>
      <w:r w:rsidRPr="00816DA1">
        <w:rPr>
          <w:lang w:val="en-US"/>
        </w:rPr>
        <w:t>H</w:t>
      </w:r>
      <w:r w:rsidR="00AE0508">
        <w:rPr>
          <w:lang w:val="en-US"/>
        </w:rPr>
        <w:t>.</w:t>
      </w:r>
      <w:r w:rsidRPr="00816DA1">
        <w:rPr>
          <w:lang w:val="en-US"/>
        </w:rPr>
        <w:t xml:space="preserve">, </w:t>
      </w:r>
      <w:proofErr w:type="spellStart"/>
      <w:r w:rsidRPr="00816DA1">
        <w:rPr>
          <w:lang w:val="en-US"/>
        </w:rPr>
        <w:t>Cicconi</w:t>
      </w:r>
      <w:proofErr w:type="spellEnd"/>
      <w:r w:rsidRPr="00816DA1">
        <w:rPr>
          <w:lang w:val="en-US"/>
        </w:rPr>
        <w:t xml:space="preserve"> S</w:t>
      </w:r>
      <w:r w:rsidR="00AE0508">
        <w:rPr>
          <w:lang w:val="en-US"/>
        </w:rPr>
        <w:t>.</w:t>
      </w:r>
      <w:r w:rsidR="002D5653">
        <w:rPr>
          <w:lang w:val="en-US"/>
        </w:rPr>
        <w:t xml:space="preserve"> </w:t>
      </w:r>
      <w:r w:rsidRPr="00816DA1">
        <w:rPr>
          <w:lang w:val="en-US"/>
        </w:rPr>
        <w:t xml:space="preserve">ESPAC-5F: Four-arm, prospective, multicenter, international randomized phase II trial of immediate surgery compared with neoadjuvant gemcitabine plus capecitabine (GEMCAP) or FOLFIRINOX or chemoradiotherapy (CRT) in patients with borderline resectable pancreatic cancer. </w:t>
      </w:r>
      <w:r w:rsidRPr="006933DD">
        <w:rPr>
          <w:lang w:val="en-US"/>
        </w:rPr>
        <w:t>J</w:t>
      </w:r>
      <w:r w:rsidR="00AE0508" w:rsidRPr="006933DD">
        <w:rPr>
          <w:lang w:val="en-US"/>
        </w:rPr>
        <w:t>.</w:t>
      </w:r>
      <w:r w:rsidRPr="006933DD">
        <w:rPr>
          <w:lang w:val="en-US"/>
        </w:rPr>
        <w:t xml:space="preserve"> Clin</w:t>
      </w:r>
      <w:r w:rsidR="00AE0508" w:rsidRPr="006933DD">
        <w:rPr>
          <w:lang w:val="en-US"/>
        </w:rPr>
        <w:t>.</w:t>
      </w:r>
      <w:r w:rsidRPr="006933DD">
        <w:rPr>
          <w:lang w:val="en-US"/>
        </w:rPr>
        <w:t xml:space="preserve"> Oncol.</w:t>
      </w:r>
      <w:r w:rsidRPr="00816DA1">
        <w:rPr>
          <w:lang w:val="en-US"/>
        </w:rPr>
        <w:t xml:space="preserve"> 2020;38(</w:t>
      </w:r>
      <w:proofErr w:type="gramStart"/>
      <w:r w:rsidRPr="00816DA1">
        <w:rPr>
          <w:lang w:val="en-US"/>
        </w:rPr>
        <w:t>15;suppl.</w:t>
      </w:r>
      <w:proofErr w:type="gramEnd"/>
      <w:r w:rsidRPr="00816DA1">
        <w:rPr>
          <w:lang w:val="en-US"/>
        </w:rPr>
        <w:t xml:space="preserve">;abstr 4505). DOI:10.1200/JCO.2020.38.15_suppl.4505 </w:t>
      </w:r>
    </w:p>
    <w:p w14:paraId="7D092AA9" w14:textId="15636D25" w:rsidR="006933DD" w:rsidRPr="006933DD" w:rsidRDefault="006933DD" w:rsidP="006933DD">
      <w:pPr>
        <w:pStyle w:val="ad"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lastRenderedPageBreak/>
        <w:t>Truty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MJ, Kendrick ML,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Nagorney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DM, Smoot RL, Cleary SP. Factors Predicting Response, Perioperative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Outcomes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and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Survival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Following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Total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Neoadjuvant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Therapy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for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Borderline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>/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Locally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Advanced Pancreatic Cancer. Ann Surg. 2021 Feb 1;273(2):341-349.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doi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: 10.1097/SLA.0000000000003284. </w:t>
      </w:r>
    </w:p>
    <w:p w14:paraId="0C6F992A" w14:textId="64E13657" w:rsidR="006933DD" w:rsidRPr="006933DD" w:rsidRDefault="006933DD" w:rsidP="006933DD">
      <w:pPr>
        <w:pStyle w:val="ad"/>
        <w:numPr>
          <w:ilvl w:val="0"/>
          <w:numId w:val="1"/>
        </w:numPr>
        <w:suppressAutoHyphens w:val="0"/>
        <w:spacing w:before="280"/>
        <w:rPr>
          <w:rFonts w:ascii="Times New Roman" w:eastAsia="Times New Roman" w:hAnsi="Times New Roman" w:cs="Times New Roman"/>
          <w:lang w:val="en-US" w:eastAsia="ru-RU"/>
        </w:rPr>
      </w:pPr>
      <w:r w:rsidRPr="006933DD">
        <w:rPr>
          <w:rFonts w:ascii="Times New Roman" w:eastAsia="Times New Roman" w:hAnsi="Times New Roman" w:cs="Times New Roman"/>
          <w:lang w:val="en-US" w:eastAsia="ru-RU"/>
        </w:rPr>
        <w:t>Jang JY, Han Y, Lee H, Kim SW</w:t>
      </w:r>
      <w:r w:rsidR="00AE0508" w:rsidRPr="006933DD">
        <w:rPr>
          <w:rFonts w:ascii="Times New Roman" w:eastAsia="Times New Roman" w:hAnsi="Times New Roman" w:cs="Times New Roman"/>
          <w:lang w:val="en-US" w:eastAsia="ru-RU"/>
        </w:rPr>
        <w:t xml:space="preserve">.  </w:t>
      </w:r>
      <w:r w:rsidR="002178E7" w:rsidRPr="006933DD">
        <w:rPr>
          <w:rFonts w:ascii="Times New Roman" w:eastAsia="Times New Roman" w:hAnsi="Times New Roman" w:cs="Times New Roman"/>
          <w:lang w:val="en-US" w:eastAsia="ru-RU"/>
        </w:rPr>
        <w:t xml:space="preserve">Oncological Benefits of Neoadjuvant Chemoradiation </w:t>
      </w:r>
      <w:proofErr w:type="gramStart"/>
      <w:r w:rsidR="002178E7" w:rsidRPr="006933DD">
        <w:rPr>
          <w:rFonts w:ascii="Times New Roman" w:eastAsia="Times New Roman" w:hAnsi="Times New Roman" w:cs="Times New Roman"/>
          <w:lang w:val="en-US" w:eastAsia="ru-RU"/>
        </w:rPr>
        <w:t>With</w:t>
      </w:r>
      <w:proofErr w:type="gramEnd"/>
      <w:r w:rsidR="002178E7" w:rsidRPr="006933DD">
        <w:rPr>
          <w:rFonts w:ascii="Times New Roman" w:eastAsia="Times New Roman" w:hAnsi="Times New Roman" w:cs="Times New Roman"/>
          <w:lang w:val="en-US" w:eastAsia="ru-RU"/>
        </w:rPr>
        <w:t xml:space="preserve"> Gemcitabine Versus Upfront Surgery in Patients With Borderline Resectable Pancreatic Cancer: A Prospective, Randomized, Open-label, Multicenter Phase 2/3 Trial</w:t>
      </w:r>
      <w:r w:rsidR="00AE0508" w:rsidRPr="006933DD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Ann Surg. 2018 Aug;268(2):215-222.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doi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: 10.1097/SLA.0000000000002705. </w:t>
      </w:r>
    </w:p>
    <w:p w14:paraId="74B94F21" w14:textId="016BC183" w:rsidR="007A15BE" w:rsidRPr="006933DD" w:rsidRDefault="006933DD" w:rsidP="006933DD">
      <w:pPr>
        <w:pStyle w:val="ad"/>
        <w:numPr>
          <w:ilvl w:val="0"/>
          <w:numId w:val="1"/>
        </w:numPr>
        <w:rPr>
          <w:rFonts w:ascii="Times New Roman" w:eastAsia="Times New Roman" w:hAnsi="Times New Roman" w:cs="Times New Roman"/>
          <w:lang w:val="en-US" w:eastAsia="ru-RU"/>
        </w:rPr>
      </w:pPr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Reni M,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Balzano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G,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Zanon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S,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Zerbi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A,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Rimassa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L, </w:t>
      </w:r>
      <w:proofErr w:type="spellStart"/>
      <w:r w:rsidRPr="006933DD">
        <w:rPr>
          <w:rFonts w:ascii="Times New Roman" w:eastAsia="Times New Roman" w:hAnsi="Times New Roman" w:cs="Times New Roman"/>
          <w:lang w:val="en-US" w:eastAsia="ru-RU"/>
        </w:rPr>
        <w:t>Castoldi</w:t>
      </w:r>
      <w:proofErr w:type="spellEnd"/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 R</w:t>
      </w:r>
      <w:r w:rsidRPr="006933DD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6933DD">
        <w:rPr>
          <w:rFonts w:ascii="Times New Roman" w:eastAsia="Times New Roman" w:hAnsi="Times New Roman" w:cs="Times New Roman"/>
          <w:lang w:val="en-US" w:eastAsia="ru-RU"/>
        </w:rPr>
        <w:t xml:space="preserve"> Safety and efficacy of preoperative or postoperative chemotherapy for resectable pancreatic adenocarcinoma (PACT-15): a randomised, open-label, phase 2-3 trial. Lancet Gastroenterol</w:t>
      </w:r>
      <w:r w:rsidR="00AE0508" w:rsidRPr="006933DD">
        <w:rPr>
          <w:rFonts w:ascii="Times New Roman" w:eastAsia="Times New Roman" w:hAnsi="Times New Roman" w:cs="Times New Roman"/>
          <w:lang w:val="en-US" w:eastAsia="ru-RU"/>
        </w:rPr>
        <w:t>.</w:t>
      </w:r>
      <w:r w:rsidR="002178E7" w:rsidRPr="006933DD">
        <w:rPr>
          <w:rFonts w:ascii="Times New Roman" w:eastAsia="Times New Roman" w:hAnsi="Times New Roman" w:cs="Times New Roman"/>
          <w:lang w:val="en-US" w:eastAsia="ru-RU"/>
        </w:rPr>
        <w:t xml:space="preserve"> Hepatol. 2018; 3(6): 413–423. </w:t>
      </w:r>
      <w:r w:rsidR="00AE0508" w:rsidRPr="006933D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2178E7" w:rsidRPr="006933DD">
        <w:rPr>
          <w:rFonts w:ascii="Times New Roman" w:eastAsia="Times New Roman" w:hAnsi="Times New Roman" w:cs="Times New Roman"/>
          <w:lang w:val="en-US" w:eastAsia="ru-RU"/>
        </w:rPr>
        <w:t>doi</w:t>
      </w:r>
      <w:proofErr w:type="spellEnd"/>
      <w:r w:rsidR="002178E7" w:rsidRPr="006933DD">
        <w:rPr>
          <w:rFonts w:ascii="Times New Roman" w:eastAsia="Times New Roman" w:hAnsi="Times New Roman" w:cs="Times New Roman"/>
          <w:lang w:val="en-US" w:eastAsia="ru-RU"/>
        </w:rPr>
        <w:t xml:space="preserve">: 10.1016/ S2468-1253(18)30081-5. </w:t>
      </w:r>
    </w:p>
    <w:p w14:paraId="041D922A" w14:textId="3034F595" w:rsidR="007A15BE" w:rsidRPr="009025F0" w:rsidRDefault="009025F0" w:rsidP="009025F0">
      <w:pPr>
        <w:pStyle w:val="ad"/>
        <w:numPr>
          <w:ilvl w:val="0"/>
          <w:numId w:val="1"/>
        </w:numPr>
        <w:rPr>
          <w:rFonts w:ascii="Times New Roman" w:eastAsia="Times New Roman" w:hAnsi="Times New Roman" w:cs="Times New Roman"/>
          <w:lang w:val="en-US" w:eastAsia="ru-RU"/>
        </w:rPr>
      </w:pPr>
      <w:r w:rsidRPr="009025F0">
        <w:rPr>
          <w:rFonts w:ascii="Times New Roman" w:eastAsia="Times New Roman" w:hAnsi="Times New Roman" w:cs="Times New Roman"/>
          <w:lang w:val="en-US" w:eastAsia="ru-RU"/>
        </w:rPr>
        <w:t xml:space="preserve">Motoi F, </w:t>
      </w:r>
      <w:proofErr w:type="spellStart"/>
      <w:r w:rsidRPr="009025F0">
        <w:rPr>
          <w:rFonts w:ascii="Times New Roman" w:eastAsia="Times New Roman" w:hAnsi="Times New Roman" w:cs="Times New Roman"/>
          <w:lang w:val="en-US" w:eastAsia="ru-RU"/>
        </w:rPr>
        <w:t>Kosuge</w:t>
      </w:r>
      <w:proofErr w:type="spellEnd"/>
      <w:r w:rsidRPr="009025F0">
        <w:rPr>
          <w:rFonts w:ascii="Times New Roman" w:eastAsia="Times New Roman" w:hAnsi="Times New Roman" w:cs="Times New Roman"/>
          <w:lang w:val="en-US" w:eastAsia="ru-RU"/>
        </w:rPr>
        <w:t xml:space="preserve"> T, Ueno H, </w:t>
      </w:r>
      <w:proofErr w:type="spellStart"/>
      <w:r w:rsidRPr="009025F0">
        <w:rPr>
          <w:rFonts w:ascii="Times New Roman" w:eastAsia="Times New Roman" w:hAnsi="Times New Roman" w:cs="Times New Roman"/>
          <w:lang w:val="en-US" w:eastAsia="ru-RU"/>
        </w:rPr>
        <w:t>Yamaue</w:t>
      </w:r>
      <w:proofErr w:type="spellEnd"/>
      <w:r w:rsidRPr="009025F0">
        <w:rPr>
          <w:rFonts w:ascii="Times New Roman" w:eastAsia="Times New Roman" w:hAnsi="Times New Roman" w:cs="Times New Roman"/>
          <w:lang w:val="en-US" w:eastAsia="ru-RU"/>
        </w:rPr>
        <w:t xml:space="preserve"> H, </w:t>
      </w:r>
      <w:proofErr w:type="spellStart"/>
      <w:r w:rsidRPr="009025F0">
        <w:rPr>
          <w:rFonts w:ascii="Times New Roman" w:eastAsia="Times New Roman" w:hAnsi="Times New Roman" w:cs="Times New Roman"/>
          <w:lang w:val="en-US" w:eastAsia="ru-RU"/>
        </w:rPr>
        <w:t>Satoi</w:t>
      </w:r>
      <w:proofErr w:type="spellEnd"/>
      <w:r w:rsidRPr="009025F0">
        <w:rPr>
          <w:rFonts w:ascii="Times New Roman" w:eastAsia="Times New Roman" w:hAnsi="Times New Roman" w:cs="Times New Roman"/>
          <w:lang w:val="en-US" w:eastAsia="ru-RU"/>
        </w:rPr>
        <w:t xml:space="preserve"> S</w:t>
      </w:r>
      <w:r w:rsidRPr="009025F0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9025F0">
        <w:rPr>
          <w:rFonts w:ascii="Times New Roman" w:eastAsia="Times New Roman" w:hAnsi="Times New Roman" w:cs="Times New Roman"/>
          <w:lang w:val="en-US" w:eastAsia="ru-RU"/>
        </w:rPr>
        <w:t xml:space="preserve">Randomized phase II/III trial of neoadjuvant chemotherapy with gemcitabine and S-1 versus upfront surgery for resectable pancreatic cancer (Prep-02/JSAP05). </w:t>
      </w:r>
      <w:proofErr w:type="spellStart"/>
      <w:r w:rsidR="002178E7" w:rsidRPr="009025F0">
        <w:rPr>
          <w:rFonts w:ascii="Times New Roman" w:eastAsia="Times New Roman" w:hAnsi="Times New Roman" w:cs="Times New Roman"/>
          <w:lang w:val="en-US" w:eastAsia="ru-RU"/>
        </w:rPr>
        <w:t>Jpn</w:t>
      </w:r>
      <w:proofErr w:type="spellEnd"/>
      <w:r w:rsidR="002178E7" w:rsidRPr="009025F0">
        <w:rPr>
          <w:rFonts w:ascii="Times New Roman" w:eastAsia="Times New Roman" w:hAnsi="Times New Roman" w:cs="Times New Roman"/>
          <w:lang w:val="en-US" w:eastAsia="ru-RU"/>
        </w:rPr>
        <w:t xml:space="preserve"> J</w:t>
      </w:r>
      <w:r w:rsidR="00AE0508" w:rsidRPr="009025F0">
        <w:rPr>
          <w:rFonts w:ascii="Times New Roman" w:eastAsia="Times New Roman" w:hAnsi="Times New Roman" w:cs="Times New Roman"/>
          <w:lang w:val="en-US" w:eastAsia="ru-RU"/>
        </w:rPr>
        <w:t>.</w:t>
      </w:r>
      <w:r w:rsidR="002178E7" w:rsidRPr="009025F0">
        <w:rPr>
          <w:rFonts w:ascii="Times New Roman" w:eastAsia="Times New Roman" w:hAnsi="Times New Roman" w:cs="Times New Roman"/>
          <w:lang w:val="en-US" w:eastAsia="ru-RU"/>
        </w:rPr>
        <w:t xml:space="preserve"> Clin</w:t>
      </w:r>
      <w:r w:rsidR="00AE0508" w:rsidRPr="009025F0">
        <w:rPr>
          <w:rFonts w:ascii="Times New Roman" w:eastAsia="Times New Roman" w:hAnsi="Times New Roman" w:cs="Times New Roman"/>
          <w:lang w:val="en-US" w:eastAsia="ru-RU"/>
        </w:rPr>
        <w:t>.</w:t>
      </w:r>
      <w:r w:rsidR="002178E7" w:rsidRPr="009025F0">
        <w:rPr>
          <w:rFonts w:ascii="Times New Roman" w:eastAsia="Times New Roman" w:hAnsi="Times New Roman" w:cs="Times New Roman"/>
          <w:lang w:val="en-US" w:eastAsia="ru-RU"/>
        </w:rPr>
        <w:t xml:space="preserve"> Oncol. 2019; 49(2): 190</w:t>
      </w:r>
      <w:r w:rsidR="00AE0508" w:rsidRPr="009025F0">
        <w:rPr>
          <w:rFonts w:ascii="Times New Roman" w:eastAsia="Times New Roman" w:hAnsi="Times New Roman" w:cs="Times New Roman"/>
          <w:lang w:val="en-US" w:eastAsia="ru-RU"/>
        </w:rPr>
        <w:t>-</w:t>
      </w:r>
      <w:r w:rsidR="002178E7" w:rsidRPr="009025F0">
        <w:rPr>
          <w:rFonts w:ascii="Times New Roman" w:eastAsia="Times New Roman" w:hAnsi="Times New Roman" w:cs="Times New Roman"/>
          <w:lang w:val="en-US" w:eastAsia="ru-RU"/>
        </w:rPr>
        <w:t xml:space="preserve">194. doi: 10.1093/jjco/hyy190. </w:t>
      </w:r>
    </w:p>
    <w:p w14:paraId="7D7CFB65" w14:textId="38975C36" w:rsidR="007A15BE" w:rsidRPr="00DD482F" w:rsidRDefault="009025F0" w:rsidP="009025F0">
      <w:pPr>
        <w:pStyle w:val="ad"/>
        <w:numPr>
          <w:ilvl w:val="0"/>
          <w:numId w:val="1"/>
        </w:numPr>
        <w:rPr>
          <w:rFonts w:ascii="Times New Roman" w:eastAsia="Times New Roman" w:hAnsi="Times New Roman" w:cs="Times New Roman"/>
          <w:lang w:val="en-US" w:eastAsia="ru-RU"/>
        </w:rPr>
      </w:pPr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Ahmad SA, Duong M, </w:t>
      </w:r>
      <w:proofErr w:type="spellStart"/>
      <w:r w:rsidRPr="00DD482F">
        <w:rPr>
          <w:rFonts w:ascii="Times New Roman" w:eastAsia="Times New Roman" w:hAnsi="Times New Roman" w:cs="Times New Roman"/>
          <w:lang w:val="en-US" w:eastAsia="ru-RU"/>
        </w:rPr>
        <w:t>Sohal</w:t>
      </w:r>
      <w:proofErr w:type="spellEnd"/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 DPS, Gandhi NS</w:t>
      </w:r>
      <w:r w:rsidR="00DD482F" w:rsidRPr="00DD482F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>SWOG S1505: Results of perioperative chemotherapy (peri-op CTx) with mfolfi- rinox versus gemcitabine/nab-paclitaxel (Gem/nabP) for resectable pancreatic ductal adenocarcinoma (PDA). J Clin Oncol. 2020;38(</w:t>
      </w:r>
      <w:r w:rsidR="00DD482F" w:rsidRPr="00DD482F">
        <w:rPr>
          <w:rFonts w:ascii="Times New Roman" w:eastAsia="Times New Roman" w:hAnsi="Times New Roman" w:cs="Times New Roman"/>
          <w:lang w:val="en-US" w:eastAsia="ru-RU"/>
        </w:rPr>
        <w:t xml:space="preserve">15; </w:t>
      </w:r>
      <w:proofErr w:type="spellStart"/>
      <w:proofErr w:type="gramStart"/>
      <w:r w:rsidR="00DD482F" w:rsidRPr="00DD482F">
        <w:rPr>
          <w:rFonts w:ascii="Times New Roman" w:eastAsia="Times New Roman" w:hAnsi="Times New Roman" w:cs="Times New Roman"/>
          <w:lang w:val="en-US" w:eastAsia="ru-RU"/>
        </w:rPr>
        <w:t>suppl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>;abstr</w:t>
      </w:r>
      <w:proofErr w:type="spellEnd"/>
      <w:proofErr w:type="gramEnd"/>
      <w:r w:rsidR="002178E7" w:rsidRPr="00DD482F">
        <w:rPr>
          <w:rFonts w:ascii="Times New Roman" w:eastAsia="Times New Roman" w:hAnsi="Times New Roman" w:cs="Times New Roman"/>
          <w:lang w:val="en-US" w:eastAsia="ru-RU"/>
        </w:rPr>
        <w:t xml:space="preserve"> 4504). </w:t>
      </w:r>
      <w:r w:rsidR="00DD482F" w:rsidRPr="00DD482F">
        <w:rPr>
          <w:rFonts w:ascii="Times New Roman" w:eastAsia="Times New Roman" w:hAnsi="Times New Roman" w:cs="Times New Roman"/>
          <w:lang w:val="en-US" w:eastAsia="ru-RU"/>
        </w:rPr>
        <w:t>DOI: 10.1200/JCO.2020.38.15_suppl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 xml:space="preserve">.4504 </w:t>
      </w:r>
    </w:p>
    <w:p w14:paraId="3EC53CFD" w14:textId="7103EF29" w:rsidR="007A15BE" w:rsidRPr="00DD482F" w:rsidRDefault="00DD482F" w:rsidP="00DD482F">
      <w:pPr>
        <w:pStyle w:val="ad"/>
        <w:numPr>
          <w:ilvl w:val="0"/>
          <w:numId w:val="1"/>
        </w:numPr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DD482F">
        <w:rPr>
          <w:rFonts w:ascii="Times New Roman" w:eastAsia="Times New Roman" w:hAnsi="Times New Roman" w:cs="Times New Roman"/>
          <w:lang w:val="en-US" w:eastAsia="ru-RU"/>
        </w:rPr>
        <w:t>Casadei</w:t>
      </w:r>
      <w:proofErr w:type="spellEnd"/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 R, Di Marco M, Ricci C, Santini D</w:t>
      </w:r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>Neoadjuvant Chemoradiotherapy and Surgery Versus Surgery Alone in Resectable Pancreatic Cancer: A Single-Center Prospective, Randomized, Controlled Trial Which Failed to Achieve Accrual Targets. J</w:t>
      </w:r>
      <w:r w:rsidR="00AE0508" w:rsidRPr="00DD482F">
        <w:rPr>
          <w:rFonts w:ascii="Times New Roman" w:eastAsia="Times New Roman" w:hAnsi="Times New Roman" w:cs="Times New Roman"/>
          <w:lang w:val="en-US" w:eastAsia="ru-RU"/>
        </w:rPr>
        <w:t>.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 xml:space="preserve"> Gastrointest</w:t>
      </w:r>
      <w:r w:rsidR="00AE0508" w:rsidRPr="00DD482F">
        <w:rPr>
          <w:rFonts w:ascii="Times New Roman" w:eastAsia="Times New Roman" w:hAnsi="Times New Roman" w:cs="Times New Roman"/>
          <w:lang w:val="en-US" w:eastAsia="ru-RU"/>
        </w:rPr>
        <w:t>.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 xml:space="preserve"> Surg. 2015;19(10):1802-1812. doi:10.1007/s11605-015-2890-4</w:t>
      </w:r>
    </w:p>
    <w:p w14:paraId="2FC193F2" w14:textId="16DD8BAF" w:rsidR="007A15BE" w:rsidRPr="00DD482F" w:rsidRDefault="00DD482F" w:rsidP="00DD482F">
      <w:pPr>
        <w:pStyle w:val="ad"/>
        <w:numPr>
          <w:ilvl w:val="0"/>
          <w:numId w:val="1"/>
        </w:numPr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DD482F">
        <w:rPr>
          <w:rFonts w:ascii="Times New Roman" w:eastAsia="Times New Roman" w:hAnsi="Times New Roman" w:cs="Times New Roman"/>
          <w:lang w:val="en-US" w:eastAsia="ru-RU"/>
        </w:rPr>
        <w:t>Golcher</w:t>
      </w:r>
      <w:proofErr w:type="spellEnd"/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 H, Brunner TB, </w:t>
      </w:r>
      <w:proofErr w:type="spellStart"/>
      <w:r w:rsidRPr="00DD482F">
        <w:rPr>
          <w:rFonts w:ascii="Times New Roman" w:eastAsia="Times New Roman" w:hAnsi="Times New Roman" w:cs="Times New Roman"/>
          <w:lang w:val="en-US" w:eastAsia="ru-RU"/>
        </w:rPr>
        <w:t>Witzigmann</w:t>
      </w:r>
      <w:proofErr w:type="spellEnd"/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 H, Marti L, </w:t>
      </w:r>
      <w:proofErr w:type="spellStart"/>
      <w:r w:rsidRPr="00DD482F">
        <w:rPr>
          <w:rFonts w:ascii="Times New Roman" w:eastAsia="Times New Roman" w:hAnsi="Times New Roman" w:cs="Times New Roman"/>
          <w:lang w:val="en-US" w:eastAsia="ru-RU"/>
        </w:rPr>
        <w:t>Bechstein</w:t>
      </w:r>
      <w:proofErr w:type="spellEnd"/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 WO</w:t>
      </w:r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>Neoadjuvant chemoradiation therapy with gemcitabine/cisplatin and surgery versus immediate surgery in resectable pancreatic cancer: results of the first prospective randomized phase II trial. </w:t>
      </w:r>
      <w:proofErr w:type="spellStart"/>
      <w:proofErr w:type="gramStart"/>
      <w:r w:rsidR="002178E7" w:rsidRPr="00DD482F">
        <w:rPr>
          <w:rFonts w:ascii="Times New Roman" w:eastAsia="Times New Roman" w:hAnsi="Times New Roman" w:cs="Times New Roman"/>
          <w:lang w:val="en-US" w:eastAsia="ru-RU"/>
        </w:rPr>
        <w:t>Strahlen</w:t>
      </w:r>
      <w:proofErr w:type="spellEnd"/>
      <w:r w:rsidR="00AE0508" w:rsidRPr="00DD482F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="002178E7" w:rsidRPr="00DD482F">
        <w:rPr>
          <w:rFonts w:ascii="Times New Roman" w:eastAsia="Times New Roman" w:hAnsi="Times New Roman" w:cs="Times New Roman"/>
          <w:lang w:val="en-US" w:eastAsia="ru-RU"/>
        </w:rPr>
        <w:t>ther</w:t>
      </w:r>
      <w:proofErr w:type="spellEnd"/>
      <w:proofErr w:type="gramEnd"/>
      <w:r w:rsidR="00AE0508" w:rsidRPr="00DD482F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="002178E7" w:rsidRPr="00DD482F">
        <w:rPr>
          <w:rFonts w:ascii="Times New Roman" w:eastAsia="Times New Roman" w:hAnsi="Times New Roman" w:cs="Times New Roman"/>
          <w:lang w:val="en-US" w:eastAsia="ru-RU"/>
        </w:rPr>
        <w:t>Onkol</w:t>
      </w:r>
      <w:proofErr w:type="spellEnd"/>
      <w:r w:rsidR="002178E7" w:rsidRPr="00DD482F">
        <w:rPr>
          <w:rFonts w:ascii="Times New Roman" w:eastAsia="Times New Roman" w:hAnsi="Times New Roman" w:cs="Times New Roman"/>
          <w:lang w:val="en-US" w:eastAsia="ru-RU"/>
        </w:rPr>
        <w:t>. 2015;191(1):7-16. doi:10.1007/s00066-014-0737-7</w:t>
      </w:r>
    </w:p>
    <w:p w14:paraId="61F6EC00" w14:textId="77777777" w:rsidR="00DD482F" w:rsidRDefault="00DD482F" w:rsidP="00DD482F">
      <w:pPr>
        <w:pStyle w:val="ad"/>
        <w:numPr>
          <w:ilvl w:val="0"/>
          <w:numId w:val="1"/>
        </w:numPr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DD482F">
        <w:rPr>
          <w:rFonts w:ascii="Times New Roman" w:eastAsia="Times New Roman" w:hAnsi="Times New Roman" w:cs="Times New Roman"/>
          <w:lang w:val="en-US" w:eastAsia="ru-RU"/>
        </w:rPr>
        <w:t>Fujii</w:t>
      </w:r>
      <w:proofErr w:type="spellEnd"/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 T, </w:t>
      </w:r>
      <w:proofErr w:type="spellStart"/>
      <w:r w:rsidRPr="00DD482F">
        <w:rPr>
          <w:rFonts w:ascii="Times New Roman" w:eastAsia="Times New Roman" w:hAnsi="Times New Roman" w:cs="Times New Roman"/>
          <w:lang w:val="en-US" w:eastAsia="ru-RU"/>
        </w:rPr>
        <w:t>Satoi</w:t>
      </w:r>
      <w:proofErr w:type="spellEnd"/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 S, Yamada S, </w:t>
      </w:r>
      <w:proofErr w:type="spellStart"/>
      <w:r w:rsidRPr="00DD482F">
        <w:rPr>
          <w:rFonts w:ascii="Times New Roman" w:eastAsia="Times New Roman" w:hAnsi="Times New Roman" w:cs="Times New Roman"/>
          <w:lang w:val="en-US" w:eastAsia="ru-RU"/>
        </w:rPr>
        <w:t>Murotani</w:t>
      </w:r>
      <w:proofErr w:type="spellEnd"/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 K</w:t>
      </w:r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>Clinical benefits of neoadjuvant chemoradiotherapy for adenocarcinoma of the pancreatic head: an observational study using inverse probability of treatment weighting. J</w:t>
      </w:r>
      <w:r w:rsidR="00AE0508" w:rsidRPr="00DD482F">
        <w:rPr>
          <w:rFonts w:ascii="Times New Roman" w:eastAsia="Times New Roman" w:hAnsi="Times New Roman" w:cs="Times New Roman"/>
          <w:lang w:val="en-US" w:eastAsia="ru-RU"/>
        </w:rPr>
        <w:t>.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 xml:space="preserve"> Gastroenterol. 2017;52(1):81-93. doi:10.1007/s00535-016-1217-x</w:t>
      </w:r>
    </w:p>
    <w:p w14:paraId="5B965480" w14:textId="39F58080" w:rsidR="007A15BE" w:rsidRPr="00DD482F" w:rsidRDefault="00DD482F" w:rsidP="00DD482F">
      <w:pPr>
        <w:pStyle w:val="ad"/>
        <w:numPr>
          <w:ilvl w:val="0"/>
          <w:numId w:val="1"/>
        </w:numPr>
        <w:rPr>
          <w:rFonts w:ascii="Times New Roman" w:eastAsia="Times New Roman" w:hAnsi="Times New Roman" w:cs="Times New Roman"/>
          <w:lang w:val="en-US" w:eastAsia="ru-RU"/>
        </w:rPr>
      </w:pPr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Janssen QP, van Dam JL, </w:t>
      </w:r>
      <w:proofErr w:type="spellStart"/>
      <w:r w:rsidRPr="00DD482F">
        <w:rPr>
          <w:rFonts w:ascii="Times New Roman" w:eastAsia="Times New Roman" w:hAnsi="Times New Roman" w:cs="Times New Roman"/>
          <w:lang w:val="en-US" w:eastAsia="ru-RU"/>
        </w:rPr>
        <w:t>Bonsing</w:t>
      </w:r>
      <w:proofErr w:type="spellEnd"/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 BA, Bos H, </w:t>
      </w:r>
      <w:proofErr w:type="spellStart"/>
      <w:r w:rsidRPr="00DD482F">
        <w:rPr>
          <w:rFonts w:ascii="Times New Roman" w:eastAsia="Times New Roman" w:hAnsi="Times New Roman" w:cs="Times New Roman"/>
          <w:lang w:val="en-US" w:eastAsia="ru-RU"/>
        </w:rPr>
        <w:t>Bosscha</w:t>
      </w:r>
      <w:proofErr w:type="spellEnd"/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 KP,</w:t>
      </w:r>
      <w:r w:rsidR="00AE0508" w:rsidRPr="00DD482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>Total neoadjuvant FOLFIRINOX vs. neoadjuvant gemcitabine-based chemoradiotherapy and adjuvant gemcitabine for resectable and borderline resectable pancreatic cancer (PREOPANC-2 trial): study protocol for a nationwide multicenter randomized controlled trial. BMC Cancer</w:t>
      </w:r>
      <w:r w:rsidR="00AE0508" w:rsidRPr="00DD482F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>2021</w:t>
      </w:r>
      <w:r w:rsidR="00AE0508" w:rsidRPr="00DD482F">
        <w:rPr>
          <w:rFonts w:ascii="Times New Roman" w:eastAsia="Times New Roman" w:hAnsi="Times New Roman" w:cs="Times New Roman"/>
          <w:lang w:val="en-US" w:eastAsia="ru-RU"/>
        </w:rPr>
        <w:t>;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 xml:space="preserve"> 21</w:t>
      </w:r>
      <w:r w:rsidR="00AE0508" w:rsidRPr="00DD482F">
        <w:rPr>
          <w:rFonts w:ascii="Times New Roman" w:eastAsia="Times New Roman" w:hAnsi="Times New Roman" w:cs="Times New Roman"/>
          <w:lang w:val="en-US" w:eastAsia="ru-RU"/>
        </w:rPr>
        <w:t>(</w:t>
      </w:r>
      <w:r w:rsidRPr="00DD482F">
        <w:rPr>
          <w:rFonts w:ascii="Times New Roman" w:eastAsia="Times New Roman" w:hAnsi="Times New Roman" w:cs="Times New Roman"/>
          <w:lang w:val="en-US" w:eastAsia="ru-RU"/>
        </w:rPr>
        <w:t>1</w:t>
      </w:r>
      <w:r w:rsidR="00AE0508" w:rsidRPr="00DD482F">
        <w:rPr>
          <w:rFonts w:ascii="Times New Roman" w:eastAsia="Times New Roman" w:hAnsi="Times New Roman" w:cs="Times New Roman"/>
          <w:lang w:val="en-US" w:eastAsia="ru-RU"/>
        </w:rPr>
        <w:t>)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 xml:space="preserve">:300. doi: 10.1186/s12885-021-08031-z </w:t>
      </w:r>
    </w:p>
    <w:p w14:paraId="313495B5" w14:textId="77777777" w:rsidR="007A15BE" w:rsidRPr="00816DA1" w:rsidRDefault="002178E7" w:rsidP="00816DA1">
      <w:pPr>
        <w:pStyle w:val="ad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val="en-US" w:eastAsia="ru-RU"/>
        </w:rPr>
      </w:pPr>
      <w:r w:rsidRPr="00816DA1">
        <w:rPr>
          <w:rFonts w:ascii="Times New Roman" w:eastAsia="Times New Roman" w:hAnsi="Times New Roman" w:cs="Times New Roman"/>
          <w:lang w:val="en-US" w:eastAsia="ru-RU"/>
        </w:rPr>
        <w:t xml:space="preserve">Perioperative or Adjuvant mFOLFIRINOX for Resectable Pancreatic Cancer. ClinicalTrials.gov identifier. Available online at: https://clinicaltrials.gov/ct2/ show/NCT04927780 (accessed August 1, 2022). </w:t>
      </w:r>
    </w:p>
    <w:p w14:paraId="4960071C" w14:textId="77777777" w:rsidR="007A15BE" w:rsidRPr="00816DA1" w:rsidRDefault="002178E7" w:rsidP="00816DA1">
      <w:pPr>
        <w:pStyle w:val="ad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val="en-US" w:eastAsia="ru-RU"/>
        </w:rPr>
      </w:pPr>
      <w:r w:rsidRPr="00816DA1">
        <w:rPr>
          <w:rFonts w:ascii="Times New Roman" w:hAnsi="Times New Roman" w:cs="Times New Roman"/>
          <w:lang w:val="en-US"/>
        </w:rPr>
        <w:t xml:space="preserve">Testing the Use of the Usual Chemotherapy Before and After Surgery for Removable Pancreatic Cancer. ClinicalTrials.gov identifier. Available online at: </w:t>
      </w:r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https://clinicaltrials.gov/ct2/show/NCT04340141 </w:t>
      </w:r>
      <w:r w:rsidRPr="00816DA1">
        <w:rPr>
          <w:rFonts w:ascii="Times New Roman" w:eastAsia="Times New Roman" w:hAnsi="Times New Roman" w:cs="Times New Roman"/>
          <w:lang w:val="en-US" w:eastAsia="ru-RU"/>
        </w:rPr>
        <w:t xml:space="preserve">(accessed August 1, 2022). </w:t>
      </w:r>
    </w:p>
    <w:p w14:paraId="03FDAC85" w14:textId="2567C6DB" w:rsidR="007A15BE" w:rsidRPr="00DD482F" w:rsidRDefault="00DD482F" w:rsidP="00DD482F">
      <w:pPr>
        <w:pStyle w:val="ad"/>
        <w:numPr>
          <w:ilvl w:val="0"/>
          <w:numId w:val="1"/>
        </w:numPr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DD482F">
        <w:rPr>
          <w:rFonts w:ascii="Times New Roman" w:eastAsia="Times New Roman" w:hAnsi="Times New Roman" w:cs="Times New Roman"/>
          <w:lang w:val="en-US" w:eastAsia="ru-RU"/>
        </w:rPr>
        <w:t>Labori</w:t>
      </w:r>
      <w:proofErr w:type="spellEnd"/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 KJ, Lassen K, </w:t>
      </w:r>
      <w:proofErr w:type="spellStart"/>
      <w:r w:rsidRPr="00DD482F">
        <w:rPr>
          <w:rFonts w:ascii="Times New Roman" w:eastAsia="Times New Roman" w:hAnsi="Times New Roman" w:cs="Times New Roman"/>
          <w:lang w:val="en-US" w:eastAsia="ru-RU"/>
        </w:rPr>
        <w:t>Hoem</w:t>
      </w:r>
      <w:proofErr w:type="spellEnd"/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 D, </w:t>
      </w:r>
      <w:proofErr w:type="spellStart"/>
      <w:r w:rsidRPr="00DD482F">
        <w:rPr>
          <w:rFonts w:ascii="Times New Roman" w:eastAsia="Times New Roman" w:hAnsi="Times New Roman" w:cs="Times New Roman"/>
          <w:lang w:val="en-US" w:eastAsia="ru-RU"/>
        </w:rPr>
        <w:t>Grønbech</w:t>
      </w:r>
      <w:proofErr w:type="spellEnd"/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 JE</w:t>
      </w:r>
      <w:r w:rsidRPr="00DD482F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>Neoadjuvant chemotherapy versus surgery first for resectable pancreatic cancer (Norwegian Pancreatic Cancer Trial - 1 (NorPACT-1)) - study protocol for a national multicentre randomized controlledtrial. BMC Surg.</w:t>
      </w:r>
      <w:r w:rsidR="00197548" w:rsidRPr="00DD482F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>2017</w:t>
      </w:r>
      <w:r w:rsidR="00197548" w:rsidRPr="00DD482F">
        <w:rPr>
          <w:rFonts w:ascii="Times New Roman" w:eastAsia="Times New Roman" w:hAnsi="Times New Roman" w:cs="Times New Roman"/>
          <w:lang w:val="en-US" w:eastAsia="ru-RU"/>
        </w:rPr>
        <w:t>;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>17</w:t>
      </w:r>
      <w:r w:rsidR="00197548" w:rsidRPr="00DD482F">
        <w:rPr>
          <w:rFonts w:ascii="Times New Roman" w:eastAsia="Times New Roman" w:hAnsi="Times New Roman" w:cs="Times New Roman"/>
          <w:lang w:val="en-US" w:eastAsia="ru-RU"/>
        </w:rPr>
        <w:t>(</w:t>
      </w:r>
      <w:r>
        <w:rPr>
          <w:rFonts w:ascii="Times New Roman" w:eastAsia="Times New Roman" w:hAnsi="Times New Roman" w:cs="Times New Roman"/>
          <w:lang w:val="en-US" w:eastAsia="ru-RU"/>
        </w:rPr>
        <w:t>1)</w:t>
      </w:r>
      <w:r w:rsidR="002178E7" w:rsidRPr="00DD482F">
        <w:rPr>
          <w:rFonts w:ascii="Times New Roman" w:eastAsia="Times New Roman" w:hAnsi="Times New Roman" w:cs="Times New Roman"/>
          <w:lang w:val="en-US" w:eastAsia="ru-RU"/>
        </w:rPr>
        <w:t xml:space="preserve">:94. doi: 10.1186/s12893-017-0291-1 </w:t>
      </w:r>
    </w:p>
    <w:p w14:paraId="35D01AA5" w14:textId="1FF02B21" w:rsidR="007A15BE" w:rsidRPr="009C1318" w:rsidRDefault="009C1318" w:rsidP="009C1318">
      <w:pPr>
        <w:pStyle w:val="ad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C1318">
        <w:rPr>
          <w:rFonts w:ascii="Times New Roman" w:hAnsi="Times New Roman" w:cs="Times New Roman"/>
          <w:lang w:val="en-US"/>
        </w:rPr>
        <w:t xml:space="preserve">Schwarz L, </w:t>
      </w:r>
      <w:proofErr w:type="spellStart"/>
      <w:r w:rsidRPr="009C1318">
        <w:rPr>
          <w:rFonts w:ascii="Times New Roman" w:hAnsi="Times New Roman" w:cs="Times New Roman"/>
          <w:lang w:val="en-US"/>
        </w:rPr>
        <w:t>Vernerey</w:t>
      </w:r>
      <w:proofErr w:type="spellEnd"/>
      <w:r w:rsidRPr="009C1318">
        <w:rPr>
          <w:rFonts w:ascii="Times New Roman" w:hAnsi="Times New Roman" w:cs="Times New Roman"/>
          <w:lang w:val="en-US"/>
        </w:rPr>
        <w:t xml:space="preserve"> D, </w:t>
      </w:r>
      <w:proofErr w:type="spellStart"/>
      <w:r w:rsidRPr="009C1318">
        <w:rPr>
          <w:rFonts w:ascii="Times New Roman" w:hAnsi="Times New Roman" w:cs="Times New Roman"/>
          <w:lang w:val="en-US"/>
        </w:rPr>
        <w:t>Bachet</w:t>
      </w:r>
      <w:proofErr w:type="spellEnd"/>
      <w:r w:rsidRPr="009C1318">
        <w:rPr>
          <w:rFonts w:ascii="Times New Roman" w:hAnsi="Times New Roman" w:cs="Times New Roman"/>
          <w:lang w:val="en-US"/>
        </w:rPr>
        <w:t xml:space="preserve"> JB, </w:t>
      </w:r>
      <w:proofErr w:type="spellStart"/>
      <w:r w:rsidRPr="009C1318">
        <w:rPr>
          <w:rFonts w:ascii="Times New Roman" w:hAnsi="Times New Roman" w:cs="Times New Roman"/>
          <w:lang w:val="en-US"/>
        </w:rPr>
        <w:t>Tuech</w:t>
      </w:r>
      <w:proofErr w:type="spellEnd"/>
      <w:r w:rsidRPr="009C1318">
        <w:rPr>
          <w:rFonts w:ascii="Times New Roman" w:hAnsi="Times New Roman" w:cs="Times New Roman"/>
          <w:lang w:val="en-US"/>
        </w:rPr>
        <w:t xml:space="preserve"> JJ, Portales F</w:t>
      </w:r>
      <w:r w:rsidRPr="009C131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178E7" w:rsidRPr="009C1318">
        <w:rPr>
          <w:rFonts w:ascii="Times New Roman" w:hAnsi="Times New Roman" w:cs="Times New Roman"/>
          <w:lang w:val="en-US"/>
        </w:rPr>
        <w:t>Resectable</w:t>
      </w:r>
      <w:proofErr w:type="spellEnd"/>
      <w:r w:rsidR="002178E7" w:rsidRPr="009C1318">
        <w:rPr>
          <w:rFonts w:ascii="Times New Roman" w:hAnsi="Times New Roman" w:cs="Times New Roman"/>
          <w:lang w:val="en-US"/>
        </w:rPr>
        <w:t xml:space="preserve"> pancreatic adenocarcinoma neo-adjuvant FOLF(IRIN)OX- based chemotherapy - a multicenter, non-</w:t>
      </w:r>
      <w:r w:rsidR="002178E7" w:rsidRPr="009C1318">
        <w:rPr>
          <w:rFonts w:ascii="Times New Roman" w:hAnsi="Times New Roman" w:cs="Times New Roman"/>
          <w:lang w:val="en-US"/>
        </w:rPr>
        <w:lastRenderedPageBreak/>
        <w:t>comparative, randomized, phase II trial (PANACHE01-PRODIGE48 study). BMC Cancer</w:t>
      </w:r>
      <w:r w:rsidR="00197548" w:rsidRPr="009C1318">
        <w:rPr>
          <w:rFonts w:ascii="Times New Roman" w:hAnsi="Times New Roman" w:cs="Times New Roman"/>
          <w:lang w:val="en-US"/>
        </w:rPr>
        <w:t xml:space="preserve">. </w:t>
      </w:r>
      <w:r w:rsidR="002178E7" w:rsidRPr="009C1318">
        <w:rPr>
          <w:rFonts w:ascii="Times New Roman" w:hAnsi="Times New Roman" w:cs="Times New Roman"/>
          <w:lang w:val="en-US"/>
        </w:rPr>
        <w:t>2018</w:t>
      </w:r>
      <w:r w:rsidR="00197548" w:rsidRPr="009C1318">
        <w:rPr>
          <w:rFonts w:ascii="Times New Roman" w:hAnsi="Times New Roman" w:cs="Times New Roman"/>
          <w:lang w:val="en-US"/>
        </w:rPr>
        <w:t>;</w:t>
      </w:r>
      <w:r w:rsidR="002178E7" w:rsidRPr="009C1318">
        <w:rPr>
          <w:rFonts w:ascii="Times New Roman" w:hAnsi="Times New Roman" w:cs="Times New Roman"/>
          <w:lang w:val="en-US"/>
        </w:rPr>
        <w:t xml:space="preserve"> 18</w:t>
      </w:r>
      <w:r w:rsidR="00197548" w:rsidRPr="009C1318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1</w:t>
      </w:r>
      <w:r w:rsidR="00197548" w:rsidRPr="009C1318">
        <w:rPr>
          <w:rFonts w:ascii="Times New Roman" w:hAnsi="Times New Roman" w:cs="Times New Roman"/>
          <w:lang w:val="en-US"/>
        </w:rPr>
        <w:t>)</w:t>
      </w:r>
      <w:r w:rsidR="002178E7" w:rsidRPr="009C1318">
        <w:rPr>
          <w:rFonts w:ascii="Times New Roman" w:hAnsi="Times New Roman" w:cs="Times New Roman"/>
          <w:lang w:val="en-US"/>
        </w:rPr>
        <w:t xml:space="preserve">:762. doi: 10.1186/s12885-018-4663-4 </w:t>
      </w:r>
    </w:p>
    <w:p w14:paraId="5BB5F8EE" w14:textId="79A319D2" w:rsidR="00FA7F0C" w:rsidRPr="009C1318" w:rsidRDefault="009C1318" w:rsidP="00FA7F0C">
      <w:pPr>
        <w:pStyle w:val="ad"/>
        <w:numPr>
          <w:ilvl w:val="0"/>
          <w:numId w:val="1"/>
        </w:numPr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9C1318">
        <w:rPr>
          <w:rFonts w:ascii="Times New Roman" w:eastAsia="Times New Roman" w:hAnsi="Times New Roman" w:cs="Times New Roman"/>
          <w:lang w:val="en-US" w:eastAsia="ru-RU"/>
        </w:rPr>
        <w:t>Dhir</w:t>
      </w:r>
      <w:proofErr w:type="spellEnd"/>
      <w:r w:rsidRPr="009C1318">
        <w:rPr>
          <w:rFonts w:ascii="Times New Roman" w:eastAsia="Times New Roman" w:hAnsi="Times New Roman" w:cs="Times New Roman"/>
          <w:lang w:val="en-US" w:eastAsia="ru-RU"/>
        </w:rPr>
        <w:t xml:space="preserve"> M, Malhotra GK, </w:t>
      </w:r>
      <w:proofErr w:type="spellStart"/>
      <w:r w:rsidRPr="009C1318">
        <w:rPr>
          <w:rFonts w:ascii="Times New Roman" w:eastAsia="Times New Roman" w:hAnsi="Times New Roman" w:cs="Times New Roman"/>
          <w:lang w:val="en-US" w:eastAsia="ru-RU"/>
        </w:rPr>
        <w:t>Sohal</w:t>
      </w:r>
      <w:proofErr w:type="spellEnd"/>
      <w:r w:rsidRPr="009C1318">
        <w:rPr>
          <w:rFonts w:ascii="Times New Roman" w:eastAsia="Times New Roman" w:hAnsi="Times New Roman" w:cs="Times New Roman"/>
          <w:lang w:val="en-US" w:eastAsia="ru-RU"/>
        </w:rPr>
        <w:t xml:space="preserve"> DPS, Hein NA</w:t>
      </w:r>
      <w:r w:rsidRPr="009C1318">
        <w:rPr>
          <w:rFonts w:ascii="Times New Roman" w:eastAsia="Times New Roman" w:hAnsi="Times New Roman" w:cs="Times New Roman"/>
          <w:lang w:val="en-US" w:eastAsia="ru-RU"/>
        </w:rPr>
        <w:t>.</w:t>
      </w:r>
      <w:r w:rsidR="00197548" w:rsidRPr="009C1318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="002178E7" w:rsidRPr="009C1318">
        <w:rPr>
          <w:rFonts w:ascii="Times New Roman" w:eastAsia="Times New Roman" w:hAnsi="Times New Roman" w:cs="Times New Roman"/>
          <w:lang w:val="en-US" w:eastAsia="ru-RU"/>
        </w:rPr>
        <w:t>Neoadjuvant treatment of pancreatic adenocarcinoma: a systematic review and meta-analysis of 5520 patients. World J</w:t>
      </w:r>
      <w:r w:rsidR="00197548" w:rsidRPr="009C1318">
        <w:rPr>
          <w:rFonts w:ascii="Times New Roman" w:eastAsia="Times New Roman" w:hAnsi="Times New Roman" w:cs="Times New Roman"/>
          <w:lang w:val="en-US" w:eastAsia="ru-RU"/>
        </w:rPr>
        <w:t>.</w:t>
      </w:r>
      <w:r w:rsidR="002178E7" w:rsidRPr="009C1318">
        <w:rPr>
          <w:rFonts w:ascii="Times New Roman" w:eastAsia="Times New Roman" w:hAnsi="Times New Roman" w:cs="Times New Roman"/>
          <w:lang w:val="en-US" w:eastAsia="ru-RU"/>
        </w:rPr>
        <w:t xml:space="preserve"> Surg</w:t>
      </w:r>
      <w:r w:rsidR="00197548" w:rsidRPr="009C1318">
        <w:rPr>
          <w:rFonts w:ascii="Times New Roman" w:eastAsia="Times New Roman" w:hAnsi="Times New Roman" w:cs="Times New Roman"/>
          <w:lang w:val="en-US" w:eastAsia="ru-RU"/>
        </w:rPr>
        <w:t>.</w:t>
      </w:r>
      <w:r w:rsidR="002178E7" w:rsidRPr="009C1318">
        <w:rPr>
          <w:rFonts w:ascii="Times New Roman" w:eastAsia="Times New Roman" w:hAnsi="Times New Roman" w:cs="Times New Roman"/>
          <w:lang w:val="en-US" w:eastAsia="ru-RU"/>
        </w:rPr>
        <w:t xml:space="preserve"> Oncol. 2017;15(1):183.  doi:10.1186/s12957-017-1240-2</w:t>
      </w:r>
    </w:p>
    <w:p w14:paraId="6F1BA3DE" w14:textId="77777777" w:rsidR="00FA7F0C" w:rsidRDefault="00FA7F0C" w:rsidP="00FA7F0C"/>
    <w:p w14:paraId="126A7197" w14:textId="77777777" w:rsidR="00FA7F0C" w:rsidRPr="00816DA1" w:rsidRDefault="00FA7F0C" w:rsidP="00FA7F0C">
      <w:pPr>
        <w:pStyle w:val="ac"/>
        <w:spacing w:before="280" w:after="280"/>
        <w:rPr>
          <w:b/>
          <w:bCs/>
          <w:color w:val="000000" w:themeColor="text1"/>
        </w:rPr>
      </w:pPr>
      <w:r w:rsidRPr="00816DA1">
        <w:rPr>
          <w:b/>
          <w:bCs/>
          <w:color w:val="000000" w:themeColor="text1"/>
        </w:rPr>
        <w:t xml:space="preserve">Участие авторов </w:t>
      </w:r>
    </w:p>
    <w:p w14:paraId="18945DBD" w14:textId="77777777" w:rsidR="00FA7F0C" w:rsidRDefault="00FA7F0C" w:rsidP="00FA7F0C">
      <w:pPr>
        <w:pStyle w:val="ac"/>
        <w:spacing w:before="280" w:after="280"/>
        <w:rPr>
          <w:color w:val="000000" w:themeColor="text1"/>
        </w:rPr>
      </w:pPr>
      <w:proofErr w:type="spellStart"/>
      <w:r w:rsidRPr="00816DA1">
        <w:rPr>
          <w:b/>
          <w:bCs/>
          <w:color w:val="000000" w:themeColor="text1"/>
        </w:rPr>
        <w:t>Вервекин</w:t>
      </w:r>
      <w:proofErr w:type="spellEnd"/>
      <w:r w:rsidRPr="00816DA1">
        <w:rPr>
          <w:b/>
          <w:bCs/>
          <w:color w:val="000000" w:themeColor="text1"/>
        </w:rPr>
        <w:t xml:space="preserve"> И.В.</w:t>
      </w:r>
      <w:r>
        <w:rPr>
          <w:color w:val="000000" w:themeColor="text1"/>
        </w:rPr>
        <w:t xml:space="preserve"> – сбор и обработка информации, </w:t>
      </w:r>
      <w:r w:rsidRPr="00816DA1">
        <w:rPr>
          <w:color w:val="000000" w:themeColor="text1"/>
        </w:rPr>
        <w:t>написание текста, ответственность за целостность всех частей статьи.</w:t>
      </w:r>
    </w:p>
    <w:p w14:paraId="0EDCD1C3" w14:textId="77777777" w:rsidR="00FA7F0C" w:rsidRPr="00816DA1" w:rsidRDefault="00FA7F0C" w:rsidP="00FA7F0C">
      <w:pPr>
        <w:pStyle w:val="ac"/>
        <w:spacing w:before="280" w:after="280"/>
        <w:rPr>
          <w:color w:val="000000" w:themeColor="text1"/>
        </w:rPr>
      </w:pPr>
      <w:r w:rsidRPr="00816DA1">
        <w:rPr>
          <w:b/>
          <w:bCs/>
          <w:color w:val="000000" w:themeColor="text1"/>
        </w:rPr>
        <w:t xml:space="preserve">Трушин А.А. </w:t>
      </w:r>
      <w:r>
        <w:rPr>
          <w:color w:val="000000" w:themeColor="text1"/>
        </w:rPr>
        <w:t xml:space="preserve">– </w:t>
      </w:r>
      <w:r w:rsidRPr="00816DA1">
        <w:rPr>
          <w:color w:val="000000" w:themeColor="text1"/>
        </w:rPr>
        <w:t>редактирование рукописи</w:t>
      </w:r>
      <w:r>
        <w:rPr>
          <w:color w:val="000000" w:themeColor="text1"/>
        </w:rPr>
        <w:t xml:space="preserve">, </w:t>
      </w:r>
      <w:r w:rsidRPr="00816DA1">
        <w:rPr>
          <w:color w:val="000000" w:themeColor="text1"/>
        </w:rPr>
        <w:t>утверждение окончательного варианта статьи.</w:t>
      </w:r>
    </w:p>
    <w:p w14:paraId="4867DEDC" w14:textId="77777777" w:rsidR="00FA7F0C" w:rsidRDefault="00FA7F0C" w:rsidP="00FA7F0C">
      <w:pPr>
        <w:pStyle w:val="ac"/>
        <w:spacing w:before="280" w:after="280"/>
        <w:rPr>
          <w:color w:val="000000" w:themeColor="text1"/>
        </w:rPr>
      </w:pPr>
      <w:proofErr w:type="spellStart"/>
      <w:r w:rsidRPr="00816DA1">
        <w:rPr>
          <w:b/>
          <w:bCs/>
          <w:color w:val="000000" w:themeColor="text1"/>
        </w:rPr>
        <w:t>Курсенко</w:t>
      </w:r>
      <w:proofErr w:type="spellEnd"/>
      <w:r w:rsidRPr="00816DA1">
        <w:rPr>
          <w:b/>
          <w:bCs/>
          <w:color w:val="000000" w:themeColor="text1"/>
        </w:rPr>
        <w:t xml:space="preserve"> Р.В.</w:t>
      </w:r>
      <w:r>
        <w:rPr>
          <w:color w:val="000000" w:themeColor="text1"/>
        </w:rPr>
        <w:t xml:space="preserve"> – </w:t>
      </w:r>
      <w:r w:rsidRPr="00816DA1">
        <w:rPr>
          <w:color w:val="000000" w:themeColor="text1"/>
        </w:rPr>
        <w:t>редактирование рукописи</w:t>
      </w:r>
      <w:r>
        <w:rPr>
          <w:color w:val="000000" w:themeColor="text1"/>
        </w:rPr>
        <w:t>.</w:t>
      </w:r>
    </w:p>
    <w:p w14:paraId="53DD8087" w14:textId="77777777" w:rsidR="00FA7F0C" w:rsidRDefault="00FA7F0C" w:rsidP="00FA7F0C">
      <w:pPr>
        <w:pStyle w:val="ac"/>
        <w:spacing w:before="280" w:after="280"/>
        <w:rPr>
          <w:color w:val="000000" w:themeColor="text1"/>
        </w:rPr>
      </w:pPr>
      <w:r w:rsidRPr="00816DA1">
        <w:rPr>
          <w:b/>
          <w:bCs/>
          <w:color w:val="000000" w:themeColor="text1"/>
        </w:rPr>
        <w:t xml:space="preserve">Зайцев Д.А. </w:t>
      </w:r>
      <w:r>
        <w:rPr>
          <w:color w:val="000000" w:themeColor="text1"/>
        </w:rPr>
        <w:t xml:space="preserve">– </w:t>
      </w:r>
      <w:r w:rsidRPr="00816DA1">
        <w:rPr>
          <w:color w:val="000000" w:themeColor="text1"/>
        </w:rPr>
        <w:t>редактирование рукописи</w:t>
      </w:r>
      <w:r>
        <w:rPr>
          <w:color w:val="000000" w:themeColor="text1"/>
        </w:rPr>
        <w:t>.</w:t>
      </w:r>
    </w:p>
    <w:p w14:paraId="73989661" w14:textId="77777777" w:rsidR="00FA7F0C" w:rsidRPr="00816DA1" w:rsidRDefault="00FA7F0C" w:rsidP="00FA7F0C">
      <w:pPr>
        <w:pStyle w:val="ac"/>
        <w:spacing w:before="280" w:after="280"/>
        <w:rPr>
          <w:color w:val="000000" w:themeColor="text1"/>
        </w:rPr>
      </w:pPr>
      <w:r w:rsidRPr="00816DA1">
        <w:rPr>
          <w:b/>
          <w:bCs/>
          <w:color w:val="000000" w:themeColor="text1"/>
        </w:rPr>
        <w:t>Захаренко А.А.</w:t>
      </w:r>
      <w:r>
        <w:rPr>
          <w:color w:val="000000" w:themeColor="text1"/>
        </w:rPr>
        <w:t xml:space="preserve"> – </w:t>
      </w:r>
      <w:r w:rsidRPr="00816DA1">
        <w:rPr>
          <w:color w:val="000000" w:themeColor="text1"/>
        </w:rPr>
        <w:t>редактирование рукописи</w:t>
      </w:r>
      <w:r>
        <w:rPr>
          <w:color w:val="000000" w:themeColor="text1"/>
        </w:rPr>
        <w:t xml:space="preserve">, </w:t>
      </w:r>
      <w:r w:rsidRPr="00816DA1">
        <w:rPr>
          <w:color w:val="000000" w:themeColor="text1"/>
        </w:rPr>
        <w:t>утверждение окончательного варианта статьи.</w:t>
      </w:r>
    </w:p>
    <w:p w14:paraId="3FCDF130" w14:textId="77777777" w:rsidR="00FA7F0C" w:rsidRPr="00816DA1" w:rsidRDefault="00FA7F0C" w:rsidP="00FA7F0C">
      <w:pPr>
        <w:pStyle w:val="ac"/>
        <w:spacing w:before="280" w:after="280"/>
        <w:rPr>
          <w:b/>
          <w:bCs/>
          <w:color w:val="000000" w:themeColor="text1"/>
          <w:lang w:val="en-US"/>
        </w:rPr>
      </w:pPr>
      <w:r w:rsidRPr="00816DA1">
        <w:rPr>
          <w:b/>
          <w:bCs/>
          <w:color w:val="000000" w:themeColor="text1"/>
          <w:lang w:val="en-US"/>
        </w:rPr>
        <w:t>Author contributions</w:t>
      </w:r>
    </w:p>
    <w:p w14:paraId="5AAA9248" w14:textId="77777777" w:rsidR="00FA7F0C" w:rsidRPr="00816DA1" w:rsidRDefault="00FA7F0C" w:rsidP="00FA7F0C">
      <w:pPr>
        <w:pStyle w:val="ac"/>
        <w:spacing w:before="280" w:after="280"/>
        <w:rPr>
          <w:color w:val="000000" w:themeColor="text1"/>
          <w:lang w:val="en-US"/>
        </w:rPr>
      </w:pPr>
      <w:r w:rsidRPr="00816DA1">
        <w:rPr>
          <w:b/>
          <w:bCs/>
          <w:color w:val="000000" w:themeColor="text1"/>
          <w:lang w:val="en-US"/>
        </w:rPr>
        <w:t>Vervekin I.V.</w:t>
      </w:r>
      <w:r w:rsidRPr="00816DA1">
        <w:rPr>
          <w:color w:val="000000" w:themeColor="text1"/>
          <w:lang w:val="en-US"/>
        </w:rPr>
        <w:t xml:space="preserve"> – collection and processing of information, writing the text, responsibility for the integrity of all parts of the article.</w:t>
      </w:r>
    </w:p>
    <w:p w14:paraId="5CBAB7CF" w14:textId="77777777" w:rsidR="00FA7F0C" w:rsidRPr="00816DA1" w:rsidRDefault="00FA7F0C" w:rsidP="00FA7F0C">
      <w:pPr>
        <w:pStyle w:val="ac"/>
        <w:spacing w:before="280" w:after="280"/>
        <w:rPr>
          <w:color w:val="000000" w:themeColor="text1"/>
          <w:lang w:val="en-US"/>
        </w:rPr>
      </w:pPr>
      <w:r w:rsidRPr="00816DA1">
        <w:rPr>
          <w:b/>
          <w:bCs/>
          <w:color w:val="000000" w:themeColor="text1"/>
          <w:lang w:val="en-US"/>
        </w:rPr>
        <w:t>Trushin A.A.</w:t>
      </w:r>
      <w:r w:rsidRPr="00816DA1">
        <w:rPr>
          <w:color w:val="000000" w:themeColor="text1"/>
          <w:lang w:val="en-US"/>
        </w:rPr>
        <w:t xml:space="preserve"> – editing the manuscript, approval of the final version of the article.</w:t>
      </w:r>
    </w:p>
    <w:p w14:paraId="022A705F" w14:textId="77777777" w:rsidR="00FA7F0C" w:rsidRPr="00816DA1" w:rsidRDefault="00FA7F0C" w:rsidP="00FA7F0C">
      <w:pPr>
        <w:pStyle w:val="ac"/>
        <w:spacing w:before="280" w:after="280"/>
        <w:rPr>
          <w:color w:val="000000" w:themeColor="text1"/>
          <w:lang w:val="en-US"/>
        </w:rPr>
      </w:pPr>
      <w:r w:rsidRPr="00816DA1">
        <w:rPr>
          <w:b/>
          <w:bCs/>
          <w:color w:val="000000" w:themeColor="text1"/>
          <w:lang w:val="en-US"/>
        </w:rPr>
        <w:t>Kursenko R.V.</w:t>
      </w:r>
      <w:r w:rsidRPr="00816DA1">
        <w:rPr>
          <w:color w:val="000000" w:themeColor="text1"/>
          <w:lang w:val="en-US"/>
        </w:rPr>
        <w:t xml:space="preserve"> - Editing the manuscript.</w:t>
      </w:r>
    </w:p>
    <w:p w14:paraId="31259CC4" w14:textId="77777777" w:rsidR="00FA7F0C" w:rsidRPr="00816DA1" w:rsidRDefault="00FA7F0C" w:rsidP="00FA7F0C">
      <w:pPr>
        <w:pStyle w:val="ac"/>
        <w:spacing w:before="280" w:after="280"/>
        <w:rPr>
          <w:color w:val="000000" w:themeColor="text1"/>
          <w:lang w:val="en-US"/>
        </w:rPr>
      </w:pPr>
      <w:r w:rsidRPr="00816DA1">
        <w:rPr>
          <w:b/>
          <w:bCs/>
          <w:color w:val="000000" w:themeColor="text1"/>
          <w:lang w:val="en-US"/>
        </w:rPr>
        <w:t>Zaitsev D.A.</w:t>
      </w:r>
      <w:r w:rsidRPr="00816DA1">
        <w:rPr>
          <w:color w:val="000000" w:themeColor="text1"/>
          <w:lang w:val="en-US"/>
        </w:rPr>
        <w:t xml:space="preserve"> - Editing the manuscript.</w:t>
      </w:r>
    </w:p>
    <w:p w14:paraId="0AFBE426" w14:textId="77777777" w:rsidR="00FA7F0C" w:rsidRPr="00816DA1" w:rsidRDefault="00FA7F0C" w:rsidP="00FA7F0C">
      <w:pPr>
        <w:pStyle w:val="ac"/>
        <w:spacing w:before="280" w:after="280"/>
        <w:rPr>
          <w:color w:val="000000" w:themeColor="text1"/>
          <w:lang w:val="en-US"/>
        </w:rPr>
      </w:pPr>
      <w:r w:rsidRPr="00816DA1">
        <w:rPr>
          <w:b/>
          <w:bCs/>
          <w:color w:val="000000" w:themeColor="text1"/>
          <w:lang w:val="en-US"/>
        </w:rPr>
        <w:t>Zakharenko A.A.</w:t>
      </w:r>
      <w:r w:rsidRPr="00816DA1">
        <w:rPr>
          <w:color w:val="000000" w:themeColor="text1"/>
          <w:lang w:val="en-US"/>
        </w:rPr>
        <w:t xml:space="preserve"> – editing the manuscript, approval of the final version of the article.</w:t>
      </w:r>
    </w:p>
    <w:p w14:paraId="7C6C4138" w14:textId="77777777" w:rsidR="00FA7F0C" w:rsidRPr="00FA7F0C" w:rsidRDefault="00FA7F0C" w:rsidP="00FA7F0C">
      <w:pPr>
        <w:rPr>
          <w:lang w:val="en-US"/>
        </w:rPr>
      </w:pPr>
    </w:p>
    <w:sectPr w:rsidR="00FA7F0C" w:rsidRPr="00FA7F0C" w:rsidSect="00816DA1">
      <w:footerReference w:type="even" r:id="rId34"/>
      <w:footerReference w:type="default" r:id="rId35"/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47FA" w14:textId="77777777" w:rsidR="004C3C78" w:rsidRDefault="004C3C78" w:rsidP="002C43FE">
      <w:r>
        <w:separator/>
      </w:r>
    </w:p>
  </w:endnote>
  <w:endnote w:type="continuationSeparator" w:id="0">
    <w:p w14:paraId="60953444" w14:textId="77777777" w:rsidR="004C3C78" w:rsidRDefault="004C3C78" w:rsidP="002C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</w:rPr>
      <w:id w:val="727341281"/>
      <w:docPartObj>
        <w:docPartGallery w:val="Page Numbers (Bottom of Page)"/>
        <w:docPartUnique/>
      </w:docPartObj>
    </w:sdtPr>
    <w:sdtContent>
      <w:p w14:paraId="7E13B739" w14:textId="77777777" w:rsidR="00FA7F0C" w:rsidRDefault="00634E9B" w:rsidP="00FA7F0C">
        <w:pPr>
          <w:pStyle w:val="af5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 w:rsidR="00FA7F0C"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14:paraId="5568FC05" w14:textId="77777777" w:rsidR="00FA7F0C" w:rsidRDefault="00FA7F0C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</w:rPr>
      <w:id w:val="-2003419442"/>
      <w:docPartObj>
        <w:docPartGallery w:val="Page Numbers (Bottom of Page)"/>
        <w:docPartUnique/>
      </w:docPartObj>
    </w:sdtPr>
    <w:sdtContent>
      <w:p w14:paraId="08327C1F" w14:textId="77777777" w:rsidR="00FA7F0C" w:rsidRDefault="00634E9B" w:rsidP="00FA7F0C">
        <w:pPr>
          <w:pStyle w:val="af5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 w:rsidR="00FA7F0C"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 w:rsidR="008713D4">
          <w:rPr>
            <w:rStyle w:val="af7"/>
            <w:noProof/>
          </w:rPr>
          <w:t>1</w:t>
        </w:r>
        <w:r>
          <w:rPr>
            <w:rStyle w:val="af7"/>
          </w:rPr>
          <w:fldChar w:fldCharType="end"/>
        </w:r>
      </w:p>
    </w:sdtContent>
  </w:sdt>
  <w:p w14:paraId="13D07048" w14:textId="77777777" w:rsidR="00FA7F0C" w:rsidRDefault="00FA7F0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C371" w14:textId="77777777" w:rsidR="004C3C78" w:rsidRDefault="004C3C78" w:rsidP="002C43FE">
      <w:r>
        <w:separator/>
      </w:r>
    </w:p>
  </w:footnote>
  <w:footnote w:type="continuationSeparator" w:id="0">
    <w:p w14:paraId="48DE75E0" w14:textId="77777777" w:rsidR="004C3C78" w:rsidRDefault="004C3C78" w:rsidP="002C4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7906"/>
    <w:multiLevelType w:val="multilevel"/>
    <w:tmpl w:val="55147C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997B96"/>
    <w:multiLevelType w:val="multilevel"/>
    <w:tmpl w:val="18688F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7B326A"/>
    <w:multiLevelType w:val="multilevel"/>
    <w:tmpl w:val="7D9AE03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0595BDD"/>
    <w:multiLevelType w:val="multilevel"/>
    <w:tmpl w:val="FF367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13487939">
    <w:abstractNumId w:val="2"/>
  </w:num>
  <w:num w:numId="2" w16cid:durableId="995917624">
    <w:abstractNumId w:val="1"/>
  </w:num>
  <w:num w:numId="3" w16cid:durableId="723719567">
    <w:abstractNumId w:val="3"/>
  </w:num>
  <w:num w:numId="4" w16cid:durableId="183344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5BE"/>
    <w:rsid w:val="0000124A"/>
    <w:rsid w:val="0003776C"/>
    <w:rsid w:val="00054B80"/>
    <w:rsid w:val="0010718E"/>
    <w:rsid w:val="00175025"/>
    <w:rsid w:val="00197548"/>
    <w:rsid w:val="001A4D3B"/>
    <w:rsid w:val="001E0810"/>
    <w:rsid w:val="002178E7"/>
    <w:rsid w:val="002976AF"/>
    <w:rsid w:val="002C43FE"/>
    <w:rsid w:val="002D5653"/>
    <w:rsid w:val="00322DC7"/>
    <w:rsid w:val="003B2993"/>
    <w:rsid w:val="004C3C78"/>
    <w:rsid w:val="004E79F3"/>
    <w:rsid w:val="005F66EA"/>
    <w:rsid w:val="00634E9B"/>
    <w:rsid w:val="0065067B"/>
    <w:rsid w:val="006869B8"/>
    <w:rsid w:val="006933DD"/>
    <w:rsid w:val="007A15BE"/>
    <w:rsid w:val="00816DA1"/>
    <w:rsid w:val="008713D4"/>
    <w:rsid w:val="008749D6"/>
    <w:rsid w:val="008E06CC"/>
    <w:rsid w:val="009025F0"/>
    <w:rsid w:val="00903194"/>
    <w:rsid w:val="00957793"/>
    <w:rsid w:val="00996914"/>
    <w:rsid w:val="009C1318"/>
    <w:rsid w:val="00A908A4"/>
    <w:rsid w:val="00AD027E"/>
    <w:rsid w:val="00AE0508"/>
    <w:rsid w:val="00B54211"/>
    <w:rsid w:val="00B55BC6"/>
    <w:rsid w:val="00B835EA"/>
    <w:rsid w:val="00D82E0D"/>
    <w:rsid w:val="00DC45FE"/>
    <w:rsid w:val="00DD482F"/>
    <w:rsid w:val="00E57EF6"/>
    <w:rsid w:val="00F23E32"/>
    <w:rsid w:val="00F42943"/>
    <w:rsid w:val="00F83C77"/>
    <w:rsid w:val="00FA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26F9"/>
  <w15:docId w15:val="{2CD880FD-6B7C-584C-8E84-6670C631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318"/>
    <w:pPr>
      <w:suppressAutoHyphens w:val="0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43F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E235C6"/>
    <w:rPr>
      <w:sz w:val="20"/>
      <w:szCs w:val="20"/>
    </w:rPr>
  </w:style>
  <w:style w:type="character" w:customStyle="1" w:styleId="a5">
    <w:name w:val="Привязка сноски"/>
    <w:rsid w:val="003B2993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235C6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BF6B2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BF6B2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9C50B7"/>
  </w:style>
  <w:style w:type="character" w:customStyle="1" w:styleId="a6">
    <w:name w:val="Посещённая гиперссылка"/>
    <w:basedOn w:val="a0"/>
    <w:uiPriority w:val="99"/>
    <w:semiHidden/>
    <w:unhideWhenUsed/>
    <w:rsid w:val="00D8641B"/>
    <w:rPr>
      <w:color w:val="954F72" w:themeColor="followedHyperlink"/>
      <w:u w:val="single"/>
    </w:rPr>
  </w:style>
  <w:style w:type="paragraph" w:styleId="a7">
    <w:name w:val="Title"/>
    <w:basedOn w:val="a"/>
    <w:next w:val="a8"/>
    <w:qFormat/>
    <w:rsid w:val="003B2993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B2993"/>
    <w:pPr>
      <w:suppressAutoHyphens/>
      <w:spacing w:after="140" w:line="276" w:lineRule="auto"/>
    </w:pPr>
  </w:style>
  <w:style w:type="paragraph" w:styleId="a9">
    <w:name w:val="List"/>
    <w:basedOn w:val="a8"/>
    <w:rsid w:val="003B2993"/>
    <w:rPr>
      <w:rFonts w:cs="Arial"/>
    </w:rPr>
  </w:style>
  <w:style w:type="paragraph" w:styleId="aa">
    <w:name w:val="caption"/>
    <w:basedOn w:val="a"/>
    <w:qFormat/>
    <w:rsid w:val="003B2993"/>
    <w:pPr>
      <w:suppressLineNumbers/>
      <w:suppressAutoHyphen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3B2993"/>
    <w:pPr>
      <w:suppressLineNumbers/>
      <w:suppressAutoHyphens/>
    </w:pPr>
    <w:rPr>
      <w:rFonts w:cs="Arial"/>
    </w:rPr>
  </w:style>
  <w:style w:type="paragraph" w:styleId="ac">
    <w:name w:val="Normal (Web)"/>
    <w:basedOn w:val="a"/>
    <w:uiPriority w:val="99"/>
    <w:unhideWhenUsed/>
    <w:qFormat/>
    <w:rsid w:val="00E235C6"/>
    <w:pPr>
      <w:suppressAutoHyphens/>
      <w:spacing w:beforeAutospacing="1" w:afterAutospacing="1"/>
    </w:pPr>
  </w:style>
  <w:style w:type="paragraph" w:styleId="a4">
    <w:name w:val="footnote text"/>
    <w:basedOn w:val="a"/>
    <w:link w:val="a3"/>
    <w:uiPriority w:val="99"/>
    <w:semiHidden/>
    <w:unhideWhenUsed/>
    <w:rsid w:val="00E235C6"/>
    <w:pPr>
      <w:suppressAutoHyphens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EA43F3"/>
    <w:pPr>
      <w:suppressAutoHyphens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12">
    <w:name w:val="Сетка таблицы светлая1"/>
    <w:basedOn w:val="a1"/>
    <w:uiPriority w:val="40"/>
    <w:rsid w:val="002C43FE"/>
    <w:pPr>
      <w:suppressAutoHyphens w:val="0"/>
    </w:pPr>
    <w:rPr>
      <w:rFonts w:eastAsia="Times New Roman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e">
    <w:name w:val="footnote reference"/>
    <w:basedOn w:val="a0"/>
    <w:uiPriority w:val="99"/>
    <w:semiHidden/>
    <w:unhideWhenUsed/>
    <w:rsid w:val="002C43F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C43FE"/>
    <w:pPr>
      <w:suppressAutoHyphens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2C43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2C43F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C43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styleId="af2">
    <w:name w:val="Placeholder Text"/>
    <w:basedOn w:val="a0"/>
    <w:uiPriority w:val="99"/>
    <w:semiHidden/>
    <w:rsid w:val="00DC45FE"/>
    <w:rPr>
      <w:color w:val="808080"/>
    </w:rPr>
  </w:style>
  <w:style w:type="character" w:styleId="af3">
    <w:name w:val="Hyperlink"/>
    <w:basedOn w:val="a0"/>
    <w:uiPriority w:val="99"/>
    <w:unhideWhenUsed/>
    <w:rsid w:val="00816DA1"/>
    <w:rPr>
      <w:color w:val="0563C1" w:themeColor="hyperlink"/>
      <w:u w:val="single"/>
    </w:rPr>
  </w:style>
  <w:style w:type="character" w:styleId="af4">
    <w:name w:val="Strong"/>
    <w:basedOn w:val="a0"/>
    <w:uiPriority w:val="22"/>
    <w:qFormat/>
    <w:rsid w:val="00816DA1"/>
    <w:rPr>
      <w:b/>
      <w:bCs/>
    </w:rPr>
  </w:style>
  <w:style w:type="paragraph" w:styleId="af5">
    <w:name w:val="footer"/>
    <w:basedOn w:val="a"/>
    <w:link w:val="af6"/>
    <w:uiPriority w:val="99"/>
    <w:unhideWhenUsed/>
    <w:rsid w:val="00816DA1"/>
    <w:pPr>
      <w:tabs>
        <w:tab w:val="center" w:pos="4677"/>
        <w:tab w:val="right" w:pos="9355"/>
      </w:tabs>
      <w:suppressAutoHyphens/>
    </w:pPr>
  </w:style>
  <w:style w:type="character" w:customStyle="1" w:styleId="af6">
    <w:name w:val="Нижний колонтитул Знак"/>
    <w:basedOn w:val="a0"/>
    <w:link w:val="af5"/>
    <w:uiPriority w:val="99"/>
    <w:rsid w:val="00816DA1"/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basedOn w:val="a0"/>
    <w:uiPriority w:val="99"/>
    <w:semiHidden/>
    <w:unhideWhenUsed/>
    <w:rsid w:val="00816DA1"/>
  </w:style>
  <w:style w:type="character" w:styleId="af8">
    <w:name w:val="Unresolved Mention"/>
    <w:basedOn w:val="a0"/>
    <w:uiPriority w:val="99"/>
    <w:semiHidden/>
    <w:unhideWhenUsed/>
    <w:rsid w:val="008749D6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E0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164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980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makurss@gmail.com" TargetMode="External"/><Relationship Id="rId18" Type="http://schemas.openxmlformats.org/officeDocument/2006/relationships/hyperlink" Target="mailto:iivervekin@yandex.ru" TargetMode="External"/><Relationship Id="rId26" Type="http://schemas.openxmlformats.org/officeDocument/2006/relationships/hyperlink" Target="mailto:zaytsev.danila@gmail.com" TargetMode="External"/><Relationship Id="rId21" Type="http://schemas.openxmlformats.org/officeDocument/2006/relationships/hyperlink" Target="http://orcid.org/0000-0003-3316-9956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orcid.org/0000-0002-0224-8697" TargetMode="External"/><Relationship Id="rId17" Type="http://schemas.openxmlformats.org/officeDocument/2006/relationships/hyperlink" Target="mailto:9516183@mail.ru" TargetMode="External"/><Relationship Id="rId25" Type="http://schemas.openxmlformats.org/officeDocument/2006/relationships/hyperlink" Target="http://orcid.org/0000-0003-2449-1847" TargetMode="External"/><Relationship Id="rId33" Type="http://schemas.openxmlformats.org/officeDocument/2006/relationships/hyperlink" Target="http://doi.org/10.1245/ASO.2006.08.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rcid.org/0000-0002-8514-5377" TargetMode="External"/><Relationship Id="rId20" Type="http://schemas.openxmlformats.org/officeDocument/2006/relationships/hyperlink" Target="mailto:iivervekin@yandex.ru" TargetMode="External"/><Relationship Id="rId29" Type="http://schemas.openxmlformats.org/officeDocument/2006/relationships/hyperlink" Target="mailto:iivervekin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on.trushin@rambler.ru" TargetMode="External"/><Relationship Id="rId24" Type="http://schemas.openxmlformats.org/officeDocument/2006/relationships/hyperlink" Target="mailto:romakurss@gmail.com" TargetMode="External"/><Relationship Id="rId32" Type="http://schemas.openxmlformats.org/officeDocument/2006/relationships/hyperlink" Target="http://doi.org/10.1007/s00268-002-6659-z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zaytsev.danila@gmail.com" TargetMode="External"/><Relationship Id="rId23" Type="http://schemas.openxmlformats.org/officeDocument/2006/relationships/hyperlink" Target="http://orcid.org/0000-0002-0224-869" TargetMode="External"/><Relationship Id="rId28" Type="http://schemas.openxmlformats.org/officeDocument/2006/relationships/hyperlink" Target="mailto:9516183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orcid.org/0000-0003-3316-9956" TargetMode="External"/><Relationship Id="rId19" Type="http://schemas.openxmlformats.org/officeDocument/2006/relationships/hyperlink" Target="http://orcid.org/0000-0002-3036-9779" TargetMode="External"/><Relationship Id="rId31" Type="http://schemas.openxmlformats.org/officeDocument/2006/relationships/hyperlink" Target="http://doi.org/10.1056/NEJMoa03229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ivervekin@yandex.ru" TargetMode="External"/><Relationship Id="rId14" Type="http://schemas.openxmlformats.org/officeDocument/2006/relationships/hyperlink" Target="http://orcid.org/0000-0003-2449-1847" TargetMode="External"/><Relationship Id="rId22" Type="http://schemas.openxmlformats.org/officeDocument/2006/relationships/hyperlink" Target="mailto:anton.trushin@rambler.ru" TargetMode="External"/><Relationship Id="rId27" Type="http://schemas.openxmlformats.org/officeDocument/2006/relationships/hyperlink" Target="http://orcid.org/0000-0002-8514-5377" TargetMode="External"/><Relationship Id="rId30" Type="http://schemas.openxmlformats.org/officeDocument/2006/relationships/hyperlink" Target="http://doi.org/10.1097/01.sla.00002176-73.04165.ea" TargetMode="External"/><Relationship Id="rId35" Type="http://schemas.openxmlformats.org/officeDocument/2006/relationships/footer" Target="footer2.xml"/><Relationship Id="rId8" Type="http://schemas.openxmlformats.org/officeDocument/2006/relationships/hyperlink" Target="http://orcid.org/0000-0002-3036-977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12A206-735A-0046-928F-76A6CE737DEC}">
  <we:reference id="wa104382081" version="1.46.0.0" store="ru-RU" storeType="OMEX"/>
  <we:alternateReferences>
    <we:reference id="wa104382081" version="1.46.0.0" store="ru-RU" storeType="OMEX"/>
  </we:alternateReferences>
  <we:properties>
    <we:property name="MENDELEY_CITATIONS" value="[]"/>
    <we:property name="MENDELEY_CITATIONS_STYLE" value="{&quot;id&quot;:&quot;https://www.zotero.org/styles/gost-r-7-0-5-2008-numeric&quot;,&quot;title&quot;:&quot;Russian GOST R 7.0.5-2008 (numeric)&quot;,&quot;format&quot;:&quot;numeric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>
  <b:Source>
    <b:Tag>Заполнитель1</b:Tag>
    <b:SourceType>Book</b:SourceType>
    <b:Guid>{E8A47571-F23A-D545-8C7A-4DE672C19C8F}</b:Guid>
    <b:RefOrder>1</b:RefOrder>
  </b:Source>
</b:Sources>
</file>

<file path=customXml/itemProps1.xml><?xml version="1.0" encoding="utf-8"?>
<ds:datastoreItem xmlns:ds="http://schemas.openxmlformats.org/officeDocument/2006/customXml" ds:itemID="{ED93B435-3ED7-D248-9238-D014E0BB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5780</Words>
  <Characters>32948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Vervekin</dc:creator>
  <cp:lastModifiedBy>Ilya Vervekin</cp:lastModifiedBy>
  <cp:revision>3</cp:revision>
  <dcterms:created xsi:type="dcterms:W3CDTF">2022-09-01T14:43:00Z</dcterms:created>
  <dcterms:modified xsi:type="dcterms:W3CDTF">2022-09-07T13:16:00Z</dcterms:modified>
  <dc:language>ru-RU</dc:language>
</cp:coreProperties>
</file>